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9E67" w14:textId="77777777" w:rsidR="00C96739" w:rsidRPr="00C96739" w:rsidRDefault="00024084" w:rsidP="00C96739">
      <w:pPr>
        <w:shd w:val="clear" w:color="auto" w:fill="FFFFFF"/>
        <w:jc w:val="center"/>
        <w:textAlignment w:val="top"/>
        <w:rPr>
          <w:rFonts w:ascii="Tahoma" w:eastAsia="Times New Roman" w:hAnsi="Tahoma" w:cs="Tahoma"/>
          <w:color w:val="587E93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587E93"/>
          <w:sz w:val="17"/>
          <w:szCs w:val="17"/>
        </w:rPr>
        <w:t>P</w:t>
      </w:r>
      <w:bookmarkStart w:id="0" w:name="_GoBack"/>
      <w:bookmarkEnd w:id="0"/>
      <w:r w:rsidR="00C96739" w:rsidRPr="00C96739">
        <w:rPr>
          <w:rFonts w:ascii="Tahoma" w:eastAsia="Times New Roman" w:hAnsi="Tahoma" w:cs="Tahoma"/>
          <w:b/>
          <w:bCs/>
          <w:color w:val="587E93"/>
          <w:sz w:val="17"/>
          <w:szCs w:val="17"/>
        </w:rPr>
        <w:t>rova ilícita: desvinculação causal e condenação</w:t>
      </w:r>
    </w:p>
    <w:p w14:paraId="0004C464" w14:textId="77777777" w:rsidR="00C96739" w:rsidRPr="00C96739" w:rsidRDefault="00C96739" w:rsidP="00C96739">
      <w:pPr>
        <w:rPr>
          <w:rFonts w:ascii="Times" w:eastAsia="Times New Roman" w:hAnsi="Times" w:cs="Times New Roman"/>
          <w:sz w:val="20"/>
          <w:szCs w:val="20"/>
        </w:rPr>
      </w:pPr>
      <w:r w:rsidRPr="00C96739">
        <w:rPr>
          <w:rFonts w:ascii="Tahoma" w:eastAsia="Times New Roman" w:hAnsi="Tahoma" w:cs="Tahoma"/>
          <w:color w:val="587E93"/>
          <w:sz w:val="17"/>
          <w:szCs w:val="17"/>
        </w:rPr>
        <w:br/>
      </w:r>
      <w:r w:rsidRPr="00C96739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</w:rPr>
        <w:t>A 2ª Turma denegou a ordem em “habeas corpus” em que alegada ausência de justa causa para a propositura de ação penal em desfavor do paciente, então denunciado, em concurso de agentes, pela suposta prática do crime do art. 168-A do CP e dos delitos previstos no art. 1º, I, II e parágrafo único, da Lei 8.137/1990. A defesa sustentava que a peça acusatória embasara-se em prova ilícita, constituída por elementos colhidos mediante quebra de sigilo bancário requisitado diretamente pela Receita Federal às instituições financeiras. A Turma consignou que o STJ, ao conceder parcialmente a ordem em “habeas corpus” lá apreciado, reconhecera a nulidade da prova colhida ilicitamente, mas deixara de trancar a ação penal, tendo em conta remanescerem outros elementos de prova, regularmente colhidos, que seriam suficientes para atestar a materialidade e autoria dos delitos. Ademais, tendo em conta essa decisão proferida pelo STJ, o juízo de 1º grau reanalisara a viabilidade da ação penal, a despeito das provas então consideradas nulas, e concluíra pela existência de justa causa amparada por outras provas. Na ocasião, não apenas as provas ilícitas foram retiradas dos autos, como os fatos a ela relacionados também foram desconsiderados. Posteriormente à impetração perante o STF, fora prolatada sentença condenatória, na qual nenhuma prova produzida ilegalmente fora utilizada para a condenação. O juízo natural da ação penal, com observância do contraditório, procedera ao exame do suporte probatório produzido, e afastara dele o que lhe poderia contaminar pela ilicitude declarada pelo STJ, para concluir pela existência de elementos probatórios idôneos para justificar a condenação. Apenas parte da apuração teria sido comprometida pelas provas obtidas a partir dos dados bancários encaminhados ilegalmente à Receita Federal. Evidenciada, pela instância ordinária, a ausência de nexo causal entre os elementos de prova efetivamente utilizados e os considerados ilícitos, não se poderia dizer que o suporte probatório ilegal contaminara todas as demais diligências.</w:t>
      </w:r>
      <w:r w:rsidRPr="00C96739">
        <w:rPr>
          <w:rFonts w:ascii="Tahoma" w:eastAsia="Times New Roman" w:hAnsi="Tahoma" w:cs="Tahoma"/>
          <w:color w:val="587E93"/>
          <w:sz w:val="17"/>
          <w:szCs w:val="17"/>
        </w:rPr>
        <w:br/>
      </w:r>
      <w:hyperlink r:id="rId5" w:history="1">
        <w:r w:rsidRPr="00C96739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</w:rPr>
          <w:t xml:space="preserve">HC 116931/RJ, rel. Min. </w:t>
        </w:r>
        <w:proofErr w:type="spellStart"/>
        <w:r w:rsidRPr="00C96739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</w:rPr>
          <w:t>Teori</w:t>
        </w:r>
        <w:proofErr w:type="spellEnd"/>
        <w:r w:rsidRPr="00C96739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</w:rPr>
          <w:t xml:space="preserve"> Zavascki, 3.3.2015. (HC-116931)</w:t>
        </w:r>
      </w:hyperlink>
    </w:p>
    <w:p w14:paraId="51EEE42E" w14:textId="77777777" w:rsidR="000D609E" w:rsidRDefault="000D609E"/>
    <w:sectPr w:rsidR="000D609E" w:rsidSect="00B15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9"/>
    <w:rsid w:val="00024084"/>
    <w:rsid w:val="000D609E"/>
    <w:rsid w:val="000F6E38"/>
    <w:rsid w:val="00116E86"/>
    <w:rsid w:val="001438A6"/>
    <w:rsid w:val="00324D22"/>
    <w:rsid w:val="0056036E"/>
    <w:rsid w:val="00B15D0B"/>
    <w:rsid w:val="00C96739"/>
    <w:rsid w:val="00C97756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69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3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16E86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E86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6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3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16E86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E86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f.jus.br/portal/processo/verProcessoAndamento.asp?numero=116931&amp;classe=HC&amp;origem=AP&amp;recurso=0&amp;tipoJulgamento=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Macintosh Word</Application>
  <DocSecurity>0</DocSecurity>
  <Lines>16</Lines>
  <Paragraphs>4</Paragraphs>
  <ScaleCrop>false</ScaleCrop>
  <Company>Universidade Federal de Ouro Preto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Gustavo Melo Franco Bahia</dc:creator>
  <cp:keywords/>
  <dc:description/>
  <cp:lastModifiedBy>Alexandre Gustavo Melo Franco Bahia</cp:lastModifiedBy>
  <cp:revision>2</cp:revision>
  <dcterms:created xsi:type="dcterms:W3CDTF">2015-03-24T00:48:00Z</dcterms:created>
  <dcterms:modified xsi:type="dcterms:W3CDTF">2015-03-24T00:48:00Z</dcterms:modified>
</cp:coreProperties>
</file>