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08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00165933">
        <w:rPr>
          <w:rFonts w:ascii="Arial" w:hAnsi="Arial" w:cs="Arial"/>
          <w:b/>
          <w:sz w:val="24"/>
          <w:szCs w:val="24"/>
        </w:rPr>
        <w:t>Aula prática 12 -</w:t>
      </w:r>
      <w:proofErr w:type="gramStart"/>
      <w:r w:rsidRPr="00165933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165933">
        <w:rPr>
          <w:rFonts w:ascii="Arial" w:hAnsi="Arial" w:cs="Arial"/>
          <w:b/>
          <w:sz w:val="24"/>
          <w:szCs w:val="24"/>
        </w:rPr>
        <w:t>Desenvolvimento do girino e metamorfose</w:t>
      </w:r>
      <w:r w:rsidRPr="00165933">
        <w:rPr>
          <w:rFonts w:ascii="Arial" w:hAnsi="Arial" w:cs="Arial"/>
          <w:sz w:val="24"/>
          <w:szCs w:val="24"/>
        </w:rPr>
        <w:t xml:space="preserve"> </w:t>
      </w:r>
    </w:p>
    <w:p w:rsidR="001F0E08" w:rsidRPr="00165933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0093570B">
        <w:rPr>
          <w:rFonts w:ascii="Arial" w:hAnsi="Arial" w:cs="Arial"/>
          <w:sz w:val="24"/>
          <w:szCs w:val="24"/>
        </w:rPr>
        <w:drawing>
          <wp:inline distT="0" distB="0" distL="0" distR="0">
            <wp:extent cx="5343524" cy="3105150"/>
            <wp:effectExtent l="19050" t="0" r="0" b="0"/>
            <wp:docPr id="7" name="Imagem 2" descr="DSC00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DSC000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285" t="16327" r="7143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36" cy="311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08" w:rsidRDefault="001F0E08" w:rsidP="001F0E08">
      <w:pPr>
        <w:pStyle w:val="PargrafodaLista"/>
        <w:numPr>
          <w:ilvl w:val="3"/>
          <w:numId w:val="2"/>
        </w:numPr>
        <w:spacing w:before="120" w:after="240" w:line="360" w:lineRule="auto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Morfologia do girino, observar e comparar entre girinos de espécies diferentes as seguintes características:</w:t>
      </w:r>
    </w:p>
    <w:p w:rsidR="001F0E08" w:rsidRDefault="001F0E08" w:rsidP="001F0E08">
      <w:pPr>
        <w:pStyle w:val="PargrafodaLista"/>
        <w:numPr>
          <w:ilvl w:val="1"/>
          <w:numId w:val="3"/>
        </w:numPr>
        <w:spacing w:before="120" w:after="24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separação</w:t>
      </w:r>
      <w:proofErr w:type="gramEnd"/>
      <w:r>
        <w:rPr>
          <w:rFonts w:ascii="Arial" w:hAnsi="Arial" w:cs="Arial"/>
          <w:sz w:val="24"/>
          <w:szCs w:val="24"/>
        </w:rPr>
        <w:t xml:space="preserve"> entre corpo e cauda; </w:t>
      </w:r>
      <w:r>
        <w:rPr>
          <w:rFonts w:ascii="Arial" w:hAnsi="Arial" w:cs="Arial"/>
          <w:sz w:val="24"/>
          <w:szCs w:val="24"/>
        </w:rPr>
        <w:br/>
        <w:t xml:space="preserve">Na cauda: musculatura da nadadeira, nadadeira dorsal, nadadeira ventral, coloração, desenhos, forma. As nadadeiras podem variar na altura e no ponto em que emergem em relação à junção </w:t>
      </w:r>
      <w:proofErr w:type="spellStart"/>
      <w:r>
        <w:rPr>
          <w:rFonts w:ascii="Arial" w:hAnsi="Arial" w:cs="Arial"/>
          <w:sz w:val="24"/>
          <w:szCs w:val="24"/>
        </w:rPr>
        <w:t>corpo-cauda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F0E08" w:rsidRDefault="001F0E08" w:rsidP="001F0E08">
      <w:pPr>
        <w:pStyle w:val="PargrafodaLista"/>
        <w:spacing w:before="120" w:after="240" w:line="360" w:lineRule="auto"/>
        <w:ind w:left="1146"/>
        <w:rPr>
          <w:rFonts w:ascii="Arial" w:hAnsi="Arial" w:cs="Arial"/>
          <w:sz w:val="24"/>
          <w:szCs w:val="24"/>
        </w:rPr>
      </w:pPr>
      <w:r w:rsidRPr="0093570B">
        <w:rPr>
          <w:rFonts w:ascii="Arial" w:hAnsi="Arial" w:cs="Arial"/>
          <w:sz w:val="24"/>
          <w:szCs w:val="24"/>
        </w:rPr>
        <w:drawing>
          <wp:inline distT="0" distB="0" distL="0" distR="0">
            <wp:extent cx="4391025" cy="2686050"/>
            <wp:effectExtent l="19050" t="0" r="9525" b="0"/>
            <wp:docPr id="8" name="Imagem 3" descr="DSC0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DSC0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54000"/>
                    </a:blip>
                    <a:srcRect l="10606" t="14142" r="15152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08" w:rsidRDefault="001F0E08" w:rsidP="001F0E08">
      <w:pPr>
        <w:pStyle w:val="PargrafodaLista"/>
        <w:numPr>
          <w:ilvl w:val="1"/>
          <w:numId w:val="3"/>
        </w:numPr>
        <w:spacing w:before="120"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No corpo: posição da boca; dos olhos, das narinas, o poro anal, os brotos dos membros posteriores, intestino</w:t>
      </w:r>
      <w:r w:rsidRPr="00F10EF1">
        <w:rPr>
          <w:rFonts w:ascii="Arial" w:hAnsi="Arial" w:cs="Arial"/>
          <w:sz w:val="24"/>
          <w:szCs w:val="24"/>
        </w:rPr>
        <w:t xml:space="preserve"> (por</w:t>
      </w:r>
      <w:r>
        <w:rPr>
          <w:rFonts w:ascii="Arial" w:hAnsi="Arial" w:cs="Arial"/>
          <w:sz w:val="24"/>
          <w:szCs w:val="24"/>
        </w:rPr>
        <w:t xml:space="preserve"> transparência), o </w:t>
      </w:r>
      <w:proofErr w:type="spellStart"/>
      <w:r>
        <w:rPr>
          <w:rFonts w:ascii="Arial" w:hAnsi="Arial" w:cs="Arial"/>
          <w:sz w:val="24"/>
          <w:szCs w:val="24"/>
        </w:rPr>
        <w:t>espiráculo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1F0E08" w:rsidRDefault="001F0E08" w:rsidP="001F0E08">
      <w:pPr>
        <w:pStyle w:val="PargrafodaLista"/>
        <w:spacing w:before="120" w:after="240" w:line="360" w:lineRule="auto"/>
        <w:ind w:left="1146"/>
        <w:rPr>
          <w:rFonts w:ascii="Arial" w:hAnsi="Arial" w:cs="Arial"/>
          <w:sz w:val="24"/>
          <w:szCs w:val="24"/>
        </w:rPr>
      </w:pPr>
    </w:p>
    <w:p w:rsidR="001F0E08" w:rsidRDefault="001F0E08" w:rsidP="001F0E08">
      <w:pPr>
        <w:pStyle w:val="PargrafodaLista"/>
        <w:spacing w:before="120" w:after="240" w:line="360" w:lineRule="auto"/>
        <w:ind w:left="284" w:hanging="11"/>
        <w:rPr>
          <w:rFonts w:ascii="Arial" w:hAnsi="Arial" w:cs="Arial"/>
          <w:sz w:val="24"/>
          <w:szCs w:val="24"/>
        </w:rPr>
      </w:pPr>
      <w:r w:rsidRPr="0093570B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61.45pt;margin-top:26.35pt;width:169.25pt;height:156.9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1F0E08" w:rsidRDefault="001F0E08" w:rsidP="001F0E08">
                  <w:r>
                    <w:t>Esquemas ilustrando as estruturas do disco oral dos girinos: papilas marginais, fileiras de dentes e bico córneo.</w:t>
                  </w:r>
                </w:p>
              </w:txbxContent>
            </v:textbox>
          </v:shape>
        </w:pict>
      </w:r>
      <w:r w:rsidRPr="0093570B">
        <w:rPr>
          <w:rFonts w:ascii="Arial" w:hAnsi="Arial" w:cs="Arial"/>
          <w:sz w:val="24"/>
          <w:szCs w:val="24"/>
        </w:rPr>
        <w:drawing>
          <wp:inline distT="0" distB="0" distL="0" distR="0">
            <wp:extent cx="2762250" cy="1685925"/>
            <wp:effectExtent l="19050" t="0" r="0" b="0"/>
            <wp:docPr id="9" name="Imagem 4" descr="DSC0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4" name="Picture 2" descr="DSC0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8000" contrast="42000"/>
                    </a:blip>
                    <a:srcRect l="9677" t="11829" r="17741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70B">
        <w:rPr>
          <w:rFonts w:ascii="Arial" w:hAnsi="Arial" w:cs="Arial"/>
          <w:sz w:val="24"/>
          <w:szCs w:val="24"/>
        </w:rPr>
        <w:drawing>
          <wp:inline distT="0" distB="0" distL="0" distR="0">
            <wp:extent cx="2619375" cy="1981200"/>
            <wp:effectExtent l="19050" t="0" r="9525" b="0"/>
            <wp:docPr id="10" name="Imagem 5" descr="DSC00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2" descr="DSC0006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639" t="8032" r="13252" b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80" cy="198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08" w:rsidRDefault="001F0E08" w:rsidP="001F0E08">
      <w:pPr>
        <w:pStyle w:val="PargrafodaLista"/>
        <w:spacing w:before="120" w:after="240" w:line="360" w:lineRule="auto"/>
        <w:ind w:left="1146"/>
        <w:rPr>
          <w:rFonts w:ascii="Arial" w:hAnsi="Arial" w:cs="Arial"/>
          <w:sz w:val="24"/>
          <w:szCs w:val="24"/>
        </w:rPr>
      </w:pPr>
    </w:p>
    <w:p w:rsidR="001F0E08" w:rsidRPr="00F10EF1" w:rsidRDefault="001F0E08" w:rsidP="001F0E08">
      <w:pPr>
        <w:pStyle w:val="PargrafodaLista"/>
        <w:spacing w:before="120" w:after="240" w:line="360" w:lineRule="auto"/>
        <w:ind w:left="1146"/>
        <w:rPr>
          <w:rFonts w:ascii="Arial" w:hAnsi="Arial" w:cs="Arial"/>
          <w:sz w:val="24"/>
          <w:szCs w:val="24"/>
        </w:rPr>
      </w:pPr>
    </w:p>
    <w:p w:rsidR="001F0E08" w:rsidRDefault="001F0E08" w:rsidP="001F0E08">
      <w:pPr>
        <w:pStyle w:val="PargrafodaLista"/>
        <w:numPr>
          <w:ilvl w:val="0"/>
          <w:numId w:val="3"/>
        </w:numPr>
        <w:spacing w:before="120"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Reunir em uma placa de </w:t>
      </w:r>
      <w:proofErr w:type="spellStart"/>
      <w:r>
        <w:rPr>
          <w:rFonts w:ascii="Arial" w:hAnsi="Arial" w:cs="Arial"/>
          <w:sz w:val="24"/>
          <w:szCs w:val="24"/>
        </w:rPr>
        <w:t>petri</w:t>
      </w:r>
      <w:proofErr w:type="spellEnd"/>
      <w:r>
        <w:rPr>
          <w:rFonts w:ascii="Arial" w:hAnsi="Arial" w:cs="Arial"/>
          <w:sz w:val="24"/>
          <w:szCs w:val="24"/>
        </w:rPr>
        <w:t xml:space="preserve"> girinos de diferentes espécies (formas corpóreas) e observar e esquematizar em seu relatório a diversidade de girinos quanto aos traços morfológicos estudados acima.</w:t>
      </w:r>
    </w:p>
    <w:p w:rsidR="001F0E08" w:rsidRDefault="001F0E08" w:rsidP="001F0E08">
      <w:pPr>
        <w:pStyle w:val="PargrafodaLista"/>
        <w:spacing w:before="120" w:after="240" w:line="360" w:lineRule="auto"/>
        <w:ind w:left="390"/>
        <w:rPr>
          <w:rFonts w:ascii="Arial" w:hAnsi="Arial" w:cs="Arial"/>
          <w:sz w:val="24"/>
          <w:szCs w:val="24"/>
        </w:rPr>
      </w:pPr>
    </w:p>
    <w:p w:rsidR="001F0E08" w:rsidRDefault="001F0E08" w:rsidP="001F0E08">
      <w:pPr>
        <w:pStyle w:val="PargrafodaLista"/>
        <w:numPr>
          <w:ilvl w:val="0"/>
          <w:numId w:val="3"/>
        </w:num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00647564">
        <w:rPr>
          <w:rFonts w:ascii="Arial" w:hAnsi="Arial" w:cs="Arial"/>
          <w:sz w:val="24"/>
          <w:szCs w:val="24"/>
        </w:rPr>
        <w:t xml:space="preserve">Fases do desenvolvimento larval </w:t>
      </w:r>
    </w:p>
    <w:p w:rsidR="001F0E08" w:rsidRPr="00647564" w:rsidRDefault="001F0E08" w:rsidP="001F0E08">
      <w:pPr>
        <w:pStyle w:val="PargrafodaLista"/>
        <w:spacing w:before="120" w:after="240" w:line="360" w:lineRule="auto"/>
        <w:ind w:left="2880"/>
        <w:rPr>
          <w:rFonts w:ascii="Arial" w:hAnsi="Arial" w:cs="Arial"/>
          <w:sz w:val="24"/>
          <w:szCs w:val="24"/>
        </w:rPr>
      </w:pPr>
    </w:p>
    <w:p w:rsidR="001F0E08" w:rsidRDefault="001F0E08" w:rsidP="001F0E08">
      <w:pPr>
        <w:pStyle w:val="PargrafodaLista"/>
        <w:numPr>
          <w:ilvl w:val="3"/>
          <w:numId w:val="1"/>
        </w:numPr>
        <w:spacing w:before="120" w:after="240" w:line="360" w:lineRule="auto"/>
        <w:ind w:left="709" w:hanging="283"/>
        <w:rPr>
          <w:rFonts w:ascii="Arial" w:hAnsi="Arial" w:cs="Arial"/>
          <w:sz w:val="24"/>
          <w:szCs w:val="24"/>
        </w:rPr>
      </w:pPr>
      <w:r w:rsidRPr="00647564">
        <w:rPr>
          <w:rFonts w:ascii="Arial" w:hAnsi="Arial" w:cs="Arial"/>
          <w:sz w:val="24"/>
          <w:szCs w:val="24"/>
        </w:rPr>
        <w:t xml:space="preserve">Observar </w:t>
      </w:r>
      <w:r>
        <w:rPr>
          <w:rFonts w:ascii="Arial" w:hAnsi="Arial" w:cs="Arial"/>
          <w:sz w:val="24"/>
          <w:szCs w:val="24"/>
        </w:rPr>
        <w:t>as</w:t>
      </w:r>
      <w:r w:rsidRPr="00647564">
        <w:rPr>
          <w:rFonts w:ascii="Arial" w:hAnsi="Arial" w:cs="Arial"/>
          <w:sz w:val="24"/>
          <w:szCs w:val="24"/>
        </w:rPr>
        <w:t xml:space="preserve"> desovas</w:t>
      </w:r>
      <w:r>
        <w:rPr>
          <w:rFonts w:ascii="Arial" w:hAnsi="Arial" w:cs="Arial"/>
          <w:sz w:val="24"/>
          <w:szCs w:val="24"/>
        </w:rPr>
        <w:t xml:space="preserve"> disponíveis na bancada</w:t>
      </w:r>
    </w:p>
    <w:p w:rsidR="001F0E08" w:rsidRPr="00647564" w:rsidRDefault="001F0E08" w:rsidP="001F0E08">
      <w:pPr>
        <w:pStyle w:val="PargrafodaLista"/>
        <w:numPr>
          <w:ilvl w:val="3"/>
          <w:numId w:val="1"/>
        </w:numPr>
        <w:spacing w:before="120" w:after="240" w:line="360" w:lineRule="auto"/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Observar </w:t>
      </w:r>
      <w:r w:rsidRPr="0064756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647564">
        <w:rPr>
          <w:rFonts w:ascii="Arial" w:hAnsi="Arial" w:cs="Arial"/>
          <w:sz w:val="24"/>
          <w:szCs w:val="24"/>
        </w:rPr>
        <w:t xml:space="preserve">sequencia de desenvolvimento de girinos de </w:t>
      </w:r>
      <w:proofErr w:type="spellStart"/>
      <w:r w:rsidRPr="00647564">
        <w:rPr>
          <w:rFonts w:ascii="Arial" w:hAnsi="Arial" w:cs="Arial"/>
          <w:sz w:val="24"/>
          <w:szCs w:val="24"/>
        </w:rPr>
        <w:t>Rhinela</w:t>
      </w:r>
      <w:proofErr w:type="spellEnd"/>
      <w:r w:rsidRPr="00647564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647564">
        <w:rPr>
          <w:rFonts w:ascii="Arial" w:hAnsi="Arial" w:cs="Arial"/>
          <w:sz w:val="24"/>
          <w:szCs w:val="24"/>
        </w:rPr>
        <w:t>sp</w:t>
      </w:r>
      <w:proofErr w:type="spellEnd"/>
      <w:proofErr w:type="gramEnd"/>
      <w:r w:rsidRPr="0064756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647564">
        <w:rPr>
          <w:rFonts w:ascii="Arial" w:hAnsi="Arial" w:cs="Arial"/>
          <w:sz w:val="24"/>
          <w:szCs w:val="24"/>
        </w:rPr>
        <w:t xml:space="preserve"> </w:t>
      </w:r>
    </w:p>
    <w:p w:rsidR="001F0E08" w:rsidRPr="00647564" w:rsidRDefault="001F0E08" w:rsidP="001F0E08">
      <w:pPr>
        <w:pStyle w:val="PargrafodaLista"/>
        <w:numPr>
          <w:ilvl w:val="3"/>
          <w:numId w:val="1"/>
        </w:numPr>
        <w:spacing w:before="120" w:after="240" w:line="360" w:lineRule="auto"/>
        <w:ind w:left="709" w:hanging="28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Reunir exemplares em diferentes estágios e classificá-los segundo a etapa (embrião, eclosão, larva e metamorfose) e estágio de desenvolvimento, segundo a tabela de </w:t>
      </w:r>
      <w:proofErr w:type="spellStart"/>
      <w:r>
        <w:rPr>
          <w:rFonts w:ascii="Arial" w:hAnsi="Arial" w:cs="Arial"/>
          <w:sz w:val="24"/>
          <w:szCs w:val="24"/>
        </w:rPr>
        <w:t>Gosner</w:t>
      </w:r>
      <w:proofErr w:type="spellEnd"/>
      <w:r>
        <w:rPr>
          <w:rFonts w:ascii="Arial" w:hAnsi="Arial" w:cs="Arial"/>
          <w:sz w:val="24"/>
          <w:szCs w:val="24"/>
        </w:rPr>
        <w:t xml:space="preserve"> (1960) apresentada abaixo. Ilustrar girinos em diferentes fases em seu relatório.</w:t>
      </w:r>
    </w:p>
    <w:p w:rsidR="001F0E08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 w:rsidRPr="00647564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248275" cy="1743075"/>
            <wp:effectExtent l="0" t="0" r="0" b="0"/>
            <wp:docPr id="11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05600" cy="2657475"/>
                      <a:chOff x="1295400" y="3019425"/>
                      <a:chExt cx="6705600" cy="2657475"/>
                    </a:xfrm>
                  </a:grpSpPr>
                  <a:sp>
                    <a:nvSpPr>
                      <a:cNvPr id="74755" name="Text 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295400" y="3019425"/>
                        <a:ext cx="6705600" cy="26574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pt-BR" sz="2400" dirty="0">
                              <a:latin typeface="Times New Roman" pitchFamily="18" charset="0"/>
                            </a:rPr>
                            <a:t>GOSNER, 1960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pt-BR" sz="2400" dirty="0">
                              <a:latin typeface="Times New Roman" pitchFamily="18" charset="0"/>
                            </a:rPr>
                            <a:t>Embrião	: estágios 01 ao 19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pt-BR" sz="2400" dirty="0">
                              <a:latin typeface="Times New Roman" pitchFamily="18" charset="0"/>
                            </a:rPr>
                            <a:t>Eclosão	: estágios 20 ao 25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pt-BR" sz="2400" dirty="0">
                              <a:latin typeface="Times New Roman" pitchFamily="18" charset="0"/>
                            </a:rPr>
                            <a:t>Larva		: estágios 26 ao 41</a:t>
                          </a:r>
                        </a:p>
                        <a:p>
                          <a:pPr>
                            <a:spcBef>
                              <a:spcPct val="50000"/>
                            </a:spcBef>
                          </a:pPr>
                          <a:r>
                            <a:rPr lang="pt-BR" sz="2400" dirty="0">
                              <a:latin typeface="Times New Roman" pitchFamily="18" charset="0"/>
                            </a:rPr>
                            <a:t>Metamorfose	: estágios 42 ao 46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0E08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</w:p>
    <w:p w:rsidR="001F0E08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6112986"/>
            <wp:effectExtent l="19050" t="0" r="0" b="0"/>
            <wp:docPr id="12" name="Imagem 1" descr="http://www.virginiaherpetologicalsociety.com/amphibians/amphibian-development/frog%20development-Gosn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rginiaherpetologicalsociety.com/amphibians/amphibian-development/frog%20development-Gosner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1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08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</w:p>
    <w:p w:rsidR="001F0E08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400040" cy="6993609"/>
            <wp:effectExtent l="19050" t="0" r="0" b="0"/>
            <wp:docPr id="13" name="Imagem 4" descr="http://www.virginiaherpetologicalsociety.com/amphibians/amphibian-development/frog%20development-Gosn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irginiaherpetologicalsociety.com/amphibians/amphibian-development/frog%20development-Gosner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9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E08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</w:p>
    <w:p w:rsidR="001F0E08" w:rsidRPr="00647564" w:rsidRDefault="001F0E08" w:rsidP="001F0E08">
      <w:pPr>
        <w:spacing w:before="120" w:after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Retirado do site: </w:t>
      </w:r>
      <w:r w:rsidRPr="00647564">
        <w:rPr>
          <w:rFonts w:ascii="Arial" w:hAnsi="Arial" w:cs="Arial"/>
          <w:sz w:val="24"/>
          <w:szCs w:val="24"/>
        </w:rPr>
        <w:t>http://www.virginiaherpetologicalsociety.com/amphibians/amphibian-development/amphibian-development.htm</w:t>
      </w:r>
    </w:p>
    <w:p w:rsidR="001F0E08" w:rsidRDefault="001F0E08" w:rsidP="001F0E08">
      <w:pPr>
        <w:spacing w:before="120" w:after="240"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Questões para estudo</w:t>
      </w:r>
    </w:p>
    <w:p w:rsidR="001F0E08" w:rsidRPr="00165933" w:rsidRDefault="001F0E08" w:rsidP="001F0E08">
      <w:pPr>
        <w:spacing w:before="120" w:after="240" w:line="360" w:lineRule="auto"/>
        <w:ind w:left="360"/>
        <w:rPr>
          <w:rFonts w:ascii="Arial" w:hAnsi="Arial" w:cs="Arial"/>
          <w:sz w:val="24"/>
          <w:szCs w:val="24"/>
        </w:rPr>
      </w:pPr>
      <w:r w:rsidRPr="00165933">
        <w:rPr>
          <w:rFonts w:ascii="Arial" w:hAnsi="Arial" w:cs="Arial"/>
          <w:sz w:val="24"/>
          <w:szCs w:val="24"/>
        </w:rPr>
        <w:t xml:space="preserve">1. Compare </w:t>
      </w:r>
      <w:proofErr w:type="spellStart"/>
      <w:r w:rsidRPr="00165933">
        <w:rPr>
          <w:rFonts w:ascii="Arial" w:hAnsi="Arial" w:cs="Arial"/>
          <w:sz w:val="24"/>
          <w:szCs w:val="24"/>
        </w:rPr>
        <w:t>anfibios</w:t>
      </w:r>
      <w:proofErr w:type="spellEnd"/>
      <w:r w:rsidRPr="00165933">
        <w:rPr>
          <w:rFonts w:ascii="Arial" w:hAnsi="Arial" w:cs="Arial"/>
          <w:sz w:val="24"/>
          <w:szCs w:val="24"/>
        </w:rPr>
        <w:t xml:space="preserve"> anuros adultos e girinos quanto </w:t>
      </w:r>
      <w:proofErr w:type="gramStart"/>
      <w:r w:rsidRPr="00165933">
        <w:rPr>
          <w:rFonts w:ascii="Arial" w:hAnsi="Arial" w:cs="Arial"/>
          <w:sz w:val="24"/>
          <w:szCs w:val="24"/>
        </w:rPr>
        <w:t>a</w:t>
      </w:r>
      <w:proofErr w:type="gramEnd"/>
      <w:r w:rsidRPr="00165933">
        <w:rPr>
          <w:rFonts w:ascii="Arial" w:hAnsi="Arial" w:cs="Arial"/>
          <w:sz w:val="24"/>
          <w:szCs w:val="24"/>
        </w:rPr>
        <w:t xml:space="preserve"> morfologia, habitat, alimentação e respiração. </w:t>
      </w:r>
    </w:p>
    <w:p w:rsidR="001F0E08" w:rsidRPr="00165933" w:rsidRDefault="001F0E08" w:rsidP="001F0E08">
      <w:pPr>
        <w:spacing w:before="240" w:after="0" w:line="240" w:lineRule="auto"/>
        <w:ind w:left="360"/>
        <w:rPr>
          <w:rFonts w:ascii="Arial" w:hAnsi="Arial" w:cs="Arial"/>
          <w:sz w:val="24"/>
          <w:szCs w:val="24"/>
          <w:lang w:val="pt-PT"/>
        </w:rPr>
      </w:pPr>
      <w:r w:rsidRPr="00165933">
        <w:rPr>
          <w:rFonts w:ascii="Arial" w:hAnsi="Arial" w:cs="Arial"/>
          <w:sz w:val="24"/>
          <w:szCs w:val="24"/>
          <w:lang w:val="pt-PT"/>
        </w:rPr>
        <w:t>2. Apresente associações entre a</w:t>
      </w:r>
      <w:r>
        <w:rPr>
          <w:rFonts w:ascii="Arial" w:hAnsi="Arial" w:cs="Arial"/>
          <w:sz w:val="24"/>
          <w:szCs w:val="24"/>
          <w:lang w:val="pt-PT"/>
        </w:rPr>
        <w:t>s</w:t>
      </w:r>
      <w:r w:rsidRPr="00165933">
        <w:rPr>
          <w:rFonts w:ascii="Arial" w:hAnsi="Arial" w:cs="Arial"/>
          <w:sz w:val="24"/>
          <w:szCs w:val="24"/>
          <w:lang w:val="pt-PT"/>
        </w:rPr>
        <w:t xml:space="preserve"> forma</w:t>
      </w:r>
      <w:r>
        <w:rPr>
          <w:rFonts w:ascii="Arial" w:hAnsi="Arial" w:cs="Arial"/>
          <w:sz w:val="24"/>
          <w:szCs w:val="24"/>
          <w:lang w:val="pt-PT"/>
        </w:rPr>
        <w:t>s</w:t>
      </w:r>
      <w:r w:rsidRPr="00165933">
        <w:rPr>
          <w:rFonts w:ascii="Arial" w:hAnsi="Arial" w:cs="Arial"/>
          <w:sz w:val="24"/>
          <w:szCs w:val="24"/>
          <w:lang w:val="pt-PT"/>
        </w:rPr>
        <w:t xml:space="preserve"> corpórea</w:t>
      </w:r>
      <w:r>
        <w:rPr>
          <w:rFonts w:ascii="Arial" w:hAnsi="Arial" w:cs="Arial"/>
          <w:sz w:val="24"/>
          <w:szCs w:val="24"/>
          <w:lang w:val="pt-PT"/>
        </w:rPr>
        <w:t>s</w:t>
      </w:r>
      <w:r w:rsidRPr="00165933">
        <w:rPr>
          <w:rFonts w:ascii="Arial" w:hAnsi="Arial" w:cs="Arial"/>
          <w:sz w:val="24"/>
          <w:szCs w:val="24"/>
          <w:lang w:val="pt-PT"/>
        </w:rPr>
        <w:t xml:space="preserve"> e </w:t>
      </w:r>
      <w:r>
        <w:rPr>
          <w:rFonts w:ascii="Arial" w:hAnsi="Arial" w:cs="Arial"/>
          <w:sz w:val="24"/>
          <w:szCs w:val="24"/>
          <w:lang w:val="pt-PT"/>
        </w:rPr>
        <w:t xml:space="preserve">a </w:t>
      </w:r>
      <w:r w:rsidRPr="00165933">
        <w:rPr>
          <w:rFonts w:ascii="Arial" w:hAnsi="Arial" w:cs="Arial"/>
          <w:sz w:val="24"/>
          <w:szCs w:val="24"/>
          <w:lang w:val="pt-PT"/>
        </w:rPr>
        <w:t>ecologia dos girinos.</w:t>
      </w:r>
    </w:p>
    <w:p w:rsidR="001F0E08" w:rsidRDefault="001F0E08" w:rsidP="001F0E08">
      <w:pPr>
        <w:spacing w:before="240" w:after="0" w:line="240" w:lineRule="auto"/>
        <w:ind w:left="360"/>
        <w:rPr>
          <w:rFonts w:ascii="Arial" w:hAnsi="Arial" w:cs="Arial"/>
          <w:sz w:val="24"/>
          <w:szCs w:val="24"/>
          <w:lang w:val="pt-PT"/>
        </w:rPr>
      </w:pPr>
      <w:r w:rsidRPr="00165933">
        <w:rPr>
          <w:rFonts w:ascii="Arial" w:hAnsi="Arial" w:cs="Arial"/>
          <w:sz w:val="24"/>
          <w:szCs w:val="24"/>
          <w:lang w:val="pt-PT"/>
        </w:rPr>
        <w:t xml:space="preserve">3. </w:t>
      </w:r>
      <w:r>
        <w:rPr>
          <w:rFonts w:ascii="Arial" w:hAnsi="Arial" w:cs="Arial"/>
          <w:sz w:val="24"/>
          <w:szCs w:val="24"/>
          <w:lang w:val="pt-PT"/>
        </w:rPr>
        <w:t>Explique p</w:t>
      </w:r>
      <w:r w:rsidRPr="00165933">
        <w:rPr>
          <w:rFonts w:ascii="Arial" w:hAnsi="Arial" w:cs="Arial"/>
          <w:sz w:val="24"/>
          <w:szCs w:val="24"/>
          <w:lang w:val="pt-PT"/>
        </w:rPr>
        <w:t>or que a última fase da metamorfose é considerada clímax metamorfico? O que caracteriza essa fase?</w:t>
      </w:r>
    </w:p>
    <w:p w:rsidR="001F0E08" w:rsidRDefault="001F0E08" w:rsidP="001F0E08">
      <w:pPr>
        <w:spacing w:before="240" w:after="0" w:line="240" w:lineRule="auto"/>
        <w:ind w:left="360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>4. Quais são as formas de respiração dos anfíbios anuros?</w:t>
      </w:r>
    </w:p>
    <w:p w:rsidR="001F0E08" w:rsidRDefault="001F0E08" w:rsidP="001F0E08">
      <w:pPr>
        <w:spacing w:before="240" w:after="0" w:line="240" w:lineRule="auto"/>
        <w:ind w:left="360"/>
        <w:rPr>
          <w:rFonts w:ascii="Arial" w:hAnsi="Arial" w:cs="Arial"/>
          <w:sz w:val="24"/>
          <w:szCs w:val="24"/>
          <w:lang w:val="pt-PT"/>
        </w:rPr>
      </w:pPr>
    </w:p>
    <w:p w:rsidR="008E6C57" w:rsidRPr="001F0E08" w:rsidRDefault="008E6C57">
      <w:pPr>
        <w:rPr>
          <w:lang w:val="pt-PT"/>
        </w:rPr>
      </w:pPr>
    </w:p>
    <w:sectPr w:rsidR="008E6C57" w:rsidRPr="001F0E08" w:rsidSect="008E6C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A3B91"/>
    <w:multiLevelType w:val="multilevel"/>
    <w:tmpl w:val="B08678EA"/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B82E59"/>
    <w:multiLevelType w:val="multilevel"/>
    <w:tmpl w:val="8FE00BB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64251B31"/>
    <w:multiLevelType w:val="hybridMultilevel"/>
    <w:tmpl w:val="D81EAE02"/>
    <w:lvl w:ilvl="0" w:tplc="8BF831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1188D06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hyphenationZone w:val="425"/>
  <w:characterSpacingControl w:val="doNotCompress"/>
  <w:compat/>
  <w:rsids>
    <w:rsidRoot w:val="001F0E08"/>
    <w:rsid w:val="001F0E08"/>
    <w:rsid w:val="0028429D"/>
    <w:rsid w:val="008E6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E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E0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F0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0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257</Words>
  <Characters>1393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UFOP</dc:creator>
  <cp:lastModifiedBy>UFOP</cp:lastModifiedBy>
  <cp:revision>1</cp:revision>
  <dcterms:created xsi:type="dcterms:W3CDTF">2015-06-02T21:07:00Z</dcterms:created>
  <dcterms:modified xsi:type="dcterms:W3CDTF">2015-06-02T21:08:00Z</dcterms:modified>
</cp:coreProperties>
</file>