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7BE" w:rsidRPr="007D4C98" w:rsidRDefault="006147BE" w:rsidP="007D4C9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4DFD">
        <w:rPr>
          <w:rFonts w:ascii="Times New Roman" w:hAnsi="Times New Roman" w:cs="Times New Roman"/>
          <w:b/>
          <w:sz w:val="32"/>
          <w:szCs w:val="32"/>
        </w:rPr>
        <w:t>Aula Prática 3 - Estudo Dirigido</w:t>
      </w:r>
    </w:p>
    <w:tbl>
      <w:tblPr>
        <w:tblW w:w="10395" w:type="dxa"/>
        <w:tblInd w:w="-9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5"/>
      </w:tblGrid>
      <w:tr w:rsidR="006147BE" w:rsidTr="001E22E2">
        <w:trPr>
          <w:cantSplit/>
          <w:trHeight w:val="443"/>
        </w:trPr>
        <w:tc>
          <w:tcPr>
            <w:tcW w:w="1039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147BE" w:rsidRDefault="006147BE" w:rsidP="001E22E2">
            <w:pPr>
              <w:pStyle w:val="Subttulo"/>
              <w:rPr>
                <w:b w:val="0"/>
              </w:rPr>
            </w:pPr>
            <w:r>
              <w:t>QUADRO COMPARATIVO AGNATHA</w:t>
            </w:r>
          </w:p>
        </w:tc>
      </w:tr>
    </w:tbl>
    <w:p w:rsidR="006147BE" w:rsidRDefault="006147BE" w:rsidP="006147BE"/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89"/>
        <w:gridCol w:w="4889"/>
      </w:tblGrid>
      <w:tr w:rsidR="006147BE" w:rsidTr="001E22E2">
        <w:trPr>
          <w:jc w:val="center"/>
        </w:trPr>
        <w:tc>
          <w:tcPr>
            <w:tcW w:w="4889" w:type="dxa"/>
            <w:tcBorders>
              <w:right w:val="double" w:sz="6" w:space="0" w:color="auto"/>
            </w:tcBorders>
          </w:tcPr>
          <w:p w:rsidR="006147BE" w:rsidRDefault="006147BE" w:rsidP="001E22E2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t-BR"/>
              </w:rPr>
              <w:drawing>
                <wp:inline distT="0" distB="0" distL="0" distR="0" wp14:anchorId="5E85A34F" wp14:editId="47D6FE17">
                  <wp:extent cx="1839595" cy="699135"/>
                  <wp:effectExtent l="19050" t="0" r="8255" b="0"/>
                  <wp:docPr id="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147BE" w:rsidRDefault="006147BE" w:rsidP="001E22E2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FEITICEIRAS</w:t>
            </w:r>
          </w:p>
          <w:p w:rsidR="006147BE" w:rsidRDefault="006147BE" w:rsidP="001E22E2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4889" w:type="dxa"/>
            <w:tcBorders>
              <w:left w:val="double" w:sz="6" w:space="0" w:color="auto"/>
            </w:tcBorders>
          </w:tcPr>
          <w:p w:rsidR="006147BE" w:rsidRDefault="006147BE" w:rsidP="001E22E2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pt-BR"/>
              </w:rPr>
              <w:drawing>
                <wp:inline distT="0" distB="0" distL="0" distR="0" wp14:anchorId="1DDEA3E1" wp14:editId="0141BB52">
                  <wp:extent cx="1656715" cy="709930"/>
                  <wp:effectExtent l="19050" t="0" r="635" b="0"/>
                  <wp:docPr id="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7BE" w:rsidRDefault="006147BE" w:rsidP="001E22E2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LAMPRÉIAS</w:t>
            </w:r>
          </w:p>
        </w:tc>
      </w:tr>
      <w:tr w:rsidR="006147BE" w:rsidTr="001E22E2">
        <w:trPr>
          <w:jc w:val="center"/>
        </w:trPr>
        <w:tc>
          <w:tcPr>
            <w:tcW w:w="4889" w:type="dxa"/>
            <w:tcBorders>
              <w:right w:val="double" w:sz="6" w:space="0" w:color="auto"/>
            </w:tcBorders>
          </w:tcPr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before="240" w:after="120" w:line="24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60 espécies reconhecidas (</w:t>
            </w:r>
            <w:proofErr w:type="spellStart"/>
            <w:r>
              <w:rPr>
                <w:rFonts w:ascii="Verdana" w:hAnsi="Verdana"/>
                <w:i/>
                <w:sz w:val="20"/>
              </w:rPr>
              <w:t>Eptatretus</w:t>
            </w:r>
            <w:proofErr w:type="spellEnd"/>
            <w:r>
              <w:rPr>
                <w:rFonts w:ascii="Verdana" w:hAnsi="Verdana"/>
                <w:i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e </w:t>
            </w:r>
            <w:proofErr w:type="spellStart"/>
            <w:r>
              <w:rPr>
                <w:rFonts w:ascii="Verdana" w:hAnsi="Verdana"/>
                <w:i/>
                <w:sz w:val="20"/>
              </w:rPr>
              <w:t>Myxine</w:t>
            </w:r>
            <w:proofErr w:type="spellEnd"/>
            <w:r>
              <w:rPr>
                <w:rFonts w:ascii="Verdana" w:hAnsi="Verdana"/>
                <w:sz w:val="20"/>
              </w:rPr>
              <w:t>)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- de 1 metro de comprimento, sem escamas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marinhas</w:t>
            </w:r>
            <w:proofErr w:type="gramEnd"/>
            <w:r>
              <w:rPr>
                <w:rFonts w:ascii="Verdana" w:hAnsi="Verdana"/>
                <w:sz w:val="20"/>
              </w:rPr>
              <w:t>, distribuição cosmopolita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habitantes</w:t>
            </w:r>
            <w:proofErr w:type="gramEnd"/>
            <w:r>
              <w:rPr>
                <w:rFonts w:ascii="Verdana" w:hAnsi="Verdana"/>
                <w:sz w:val="20"/>
              </w:rPr>
              <w:t xml:space="preserve"> de águas profundas e frias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carniceiros</w:t>
            </w:r>
            <w:proofErr w:type="gramEnd"/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glândulas</w:t>
            </w:r>
            <w:proofErr w:type="gramEnd"/>
            <w:r>
              <w:rPr>
                <w:rFonts w:ascii="Verdana" w:hAnsi="Verdana"/>
                <w:sz w:val="20"/>
              </w:rPr>
              <w:t xml:space="preserve"> de muco que secretam filamentos </w:t>
            </w:r>
            <w:proofErr w:type="spellStart"/>
            <w:r>
              <w:rPr>
                <w:rFonts w:ascii="Verdana" w:hAnsi="Verdana"/>
                <w:sz w:val="20"/>
              </w:rPr>
              <w:t>protéicos</w:t>
            </w:r>
            <w:proofErr w:type="spellEnd"/>
            <w:r>
              <w:rPr>
                <w:rFonts w:ascii="Verdana" w:hAnsi="Verdana"/>
                <w:sz w:val="20"/>
              </w:rPr>
              <w:t xml:space="preserve"> (inibidores de predadores)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sem</w:t>
            </w:r>
            <w:proofErr w:type="gramEnd"/>
            <w:r>
              <w:rPr>
                <w:rFonts w:ascii="Verdana" w:hAnsi="Verdana"/>
                <w:sz w:val="20"/>
              </w:rPr>
              <w:t xml:space="preserve"> vértebras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um</w:t>
            </w:r>
            <w:proofErr w:type="gramEnd"/>
            <w:r>
              <w:rPr>
                <w:rFonts w:ascii="Verdana" w:hAnsi="Verdana"/>
                <w:sz w:val="20"/>
              </w:rPr>
              <w:t xml:space="preserve"> canal semicircular em cada lado da cabeça com duas manchas sensoriais cada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uma</w:t>
            </w:r>
            <w:proofErr w:type="gramEnd"/>
            <w:r>
              <w:rPr>
                <w:rFonts w:ascii="Verdana" w:hAnsi="Verdana"/>
                <w:sz w:val="20"/>
              </w:rPr>
              <w:t xml:space="preserve"> única abertura nasal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olhos</w:t>
            </w:r>
            <w:proofErr w:type="gramEnd"/>
            <w:r>
              <w:rPr>
                <w:rFonts w:ascii="Verdana" w:hAnsi="Verdana"/>
                <w:sz w:val="20"/>
              </w:rPr>
              <w:t xml:space="preserve"> degenerados ou rudimentares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boca</w:t>
            </w:r>
            <w:proofErr w:type="gramEnd"/>
            <w:r>
              <w:rPr>
                <w:rFonts w:ascii="Verdana" w:hAnsi="Verdana"/>
                <w:sz w:val="20"/>
              </w:rPr>
              <w:t xml:space="preserve"> com seis tentáculos e duas placas córneas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língua</w:t>
            </w:r>
            <w:proofErr w:type="gram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protáctil</w:t>
            </w:r>
            <w:proofErr w:type="spellEnd"/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alimentam</w:t>
            </w:r>
            <w:proofErr w:type="gramEnd"/>
            <w:r>
              <w:rPr>
                <w:rFonts w:ascii="Verdana" w:hAnsi="Verdana"/>
                <w:sz w:val="20"/>
              </w:rPr>
              <w:t>-se também de vertebrados mortos ou moribundos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 a 15 aberturas branquiais externas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coração</w:t>
            </w:r>
            <w:proofErr w:type="gramEnd"/>
            <w:r>
              <w:rPr>
                <w:rFonts w:ascii="Verdana" w:hAnsi="Verdana"/>
                <w:sz w:val="20"/>
              </w:rPr>
              <w:t xml:space="preserve"> verdadeiro, </w:t>
            </w:r>
            <w:proofErr w:type="spellStart"/>
            <w:r>
              <w:rPr>
                <w:rFonts w:ascii="Verdana" w:hAnsi="Verdana"/>
                <w:sz w:val="20"/>
              </w:rPr>
              <w:t>aneural</w:t>
            </w:r>
            <w:proofErr w:type="spellEnd"/>
            <w:r>
              <w:rPr>
                <w:rFonts w:ascii="Verdana" w:hAnsi="Verdana"/>
                <w:sz w:val="20"/>
              </w:rPr>
              <w:t>, com corações acessórios no fígado e na região caudal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120" w:line="240" w:lineRule="auto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razão</w:t>
            </w:r>
            <w:proofErr w:type="gramEnd"/>
            <w:r>
              <w:rPr>
                <w:rFonts w:ascii="Verdana" w:hAnsi="Verdana"/>
                <w:sz w:val="20"/>
              </w:rPr>
              <w:t xml:space="preserve"> sexual de 100 fêmeas para um macho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tabs>
                <w:tab w:val="left" w:pos="240"/>
              </w:tabs>
              <w:spacing w:after="0" w:line="240" w:lineRule="auto"/>
              <w:rPr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ausência</w:t>
            </w:r>
            <w:proofErr w:type="gramEnd"/>
            <w:r>
              <w:rPr>
                <w:rFonts w:ascii="Verdana" w:hAnsi="Verdana"/>
                <w:sz w:val="20"/>
              </w:rPr>
              <w:t xml:space="preserve"> de ductos reprodutivos especializados</w:t>
            </w:r>
          </w:p>
        </w:tc>
        <w:tc>
          <w:tcPr>
            <w:tcW w:w="4889" w:type="dxa"/>
            <w:tcBorders>
              <w:left w:val="double" w:sz="6" w:space="0" w:color="auto"/>
            </w:tcBorders>
          </w:tcPr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before="240" w:after="120" w:line="240" w:lineRule="auto"/>
              <w:ind w:left="272" w:hanging="27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40 a 50 espécies reconhecidas (</w:t>
            </w:r>
            <w:proofErr w:type="spellStart"/>
            <w:r>
              <w:rPr>
                <w:rFonts w:ascii="Verdana" w:hAnsi="Verdana"/>
                <w:i/>
                <w:sz w:val="20"/>
              </w:rPr>
              <w:t>Petromyzon</w:t>
            </w:r>
            <w:proofErr w:type="spellEnd"/>
            <w:r>
              <w:rPr>
                <w:rFonts w:ascii="Verdana" w:hAnsi="Verdana"/>
                <w:i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e </w:t>
            </w:r>
            <w:proofErr w:type="spellStart"/>
            <w:r>
              <w:rPr>
                <w:rFonts w:ascii="Verdana" w:hAnsi="Verdana"/>
                <w:i/>
                <w:sz w:val="20"/>
              </w:rPr>
              <w:t>Lampetra</w:t>
            </w:r>
            <w:proofErr w:type="spellEnd"/>
            <w:r>
              <w:rPr>
                <w:rFonts w:ascii="Verdana" w:hAnsi="Verdana"/>
                <w:sz w:val="20"/>
              </w:rPr>
              <w:t>)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semelhantes</w:t>
            </w:r>
            <w:proofErr w:type="gramEnd"/>
            <w:r>
              <w:rPr>
                <w:rFonts w:ascii="Verdana" w:hAnsi="Verdana"/>
                <w:sz w:val="20"/>
              </w:rPr>
              <w:t xml:space="preserve"> em tamanho e forma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spellStart"/>
            <w:proofErr w:type="gramStart"/>
            <w:r>
              <w:rPr>
                <w:rFonts w:ascii="Verdana" w:hAnsi="Verdana"/>
                <w:sz w:val="20"/>
              </w:rPr>
              <w:t>anádromas</w:t>
            </w:r>
            <w:proofErr w:type="spellEnd"/>
            <w:proofErr w:type="gramEnd"/>
            <w:r>
              <w:rPr>
                <w:rFonts w:ascii="Verdana" w:hAnsi="Verdana"/>
                <w:sz w:val="20"/>
              </w:rPr>
              <w:t>, de distribuição geográfica mundial, exceto nos trópicos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parasitas</w:t>
            </w:r>
            <w:proofErr w:type="gramEnd"/>
            <w:r>
              <w:rPr>
                <w:rFonts w:ascii="Verdana" w:hAnsi="Verdana"/>
                <w:sz w:val="20"/>
              </w:rPr>
              <w:t xml:space="preserve"> de outros peixes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fixam</w:t>
            </w:r>
            <w:proofErr w:type="gramEnd"/>
            <w:r>
              <w:rPr>
                <w:rFonts w:ascii="Verdana" w:hAnsi="Verdana"/>
                <w:sz w:val="20"/>
              </w:rPr>
              <w:t xml:space="preserve">-se por sucção e raspam uma ferida rasa </w:t>
            </w:r>
            <w:proofErr w:type="spellStart"/>
            <w:r>
              <w:rPr>
                <w:rFonts w:ascii="Verdana" w:hAnsi="Verdana"/>
                <w:sz w:val="20"/>
              </w:rPr>
              <w:t>exudante</w:t>
            </w:r>
            <w:proofErr w:type="spellEnd"/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possuem</w:t>
            </w:r>
            <w:proofErr w:type="gramEnd"/>
            <w:r>
              <w:rPr>
                <w:rFonts w:ascii="Verdana" w:hAnsi="Verdana"/>
                <w:sz w:val="20"/>
              </w:rPr>
              <w:t xml:space="preserve"> estruturas vertebrais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dois</w:t>
            </w:r>
            <w:proofErr w:type="gramEnd"/>
            <w:r>
              <w:rPr>
                <w:rFonts w:ascii="Verdana" w:hAnsi="Verdana"/>
                <w:sz w:val="20"/>
              </w:rPr>
              <w:t xml:space="preserve"> canais semicirculares em cada lado da cabeça 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uma</w:t>
            </w:r>
            <w:proofErr w:type="gramEnd"/>
            <w:r>
              <w:rPr>
                <w:rFonts w:ascii="Verdana" w:hAnsi="Verdana"/>
                <w:sz w:val="20"/>
              </w:rPr>
              <w:t xml:space="preserve"> única narina no topo da cabeça: abertura </w:t>
            </w:r>
            <w:proofErr w:type="spellStart"/>
            <w:r>
              <w:rPr>
                <w:rFonts w:ascii="Verdana" w:hAnsi="Verdana"/>
                <w:sz w:val="20"/>
              </w:rPr>
              <w:t>naso-hipofisária</w:t>
            </w:r>
            <w:proofErr w:type="spellEnd"/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olhos</w:t>
            </w:r>
            <w:proofErr w:type="gramEnd"/>
            <w:r>
              <w:rPr>
                <w:rFonts w:ascii="Verdana" w:hAnsi="Verdana"/>
                <w:sz w:val="20"/>
              </w:rPr>
              <w:t xml:space="preserve"> grandes e bem desenvolvidos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boca</w:t>
            </w:r>
            <w:proofErr w:type="gramEnd"/>
            <w:r>
              <w:rPr>
                <w:rFonts w:ascii="Verdana" w:hAnsi="Verdana"/>
                <w:sz w:val="20"/>
              </w:rPr>
              <w:t xml:space="preserve"> com espinhos cônicos córneos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língua</w:t>
            </w:r>
            <w:proofErr w:type="gram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protáctil</w:t>
            </w:r>
            <w:proofErr w:type="spellEnd"/>
            <w:r>
              <w:rPr>
                <w:rFonts w:ascii="Verdana" w:hAnsi="Verdana"/>
                <w:sz w:val="20"/>
              </w:rPr>
              <w:t xml:space="preserve"> recoberta por espinhos córneos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glândula</w:t>
            </w:r>
            <w:proofErr w:type="gramEnd"/>
            <w:r>
              <w:rPr>
                <w:rFonts w:ascii="Verdana" w:hAnsi="Verdana"/>
                <w:sz w:val="20"/>
              </w:rPr>
              <w:t xml:space="preserve"> oral secreta anticoagulante.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alimentação</w:t>
            </w:r>
            <w:proofErr w:type="gramEnd"/>
            <w:r>
              <w:rPr>
                <w:rFonts w:ascii="Verdana" w:hAnsi="Verdana"/>
                <w:sz w:val="20"/>
              </w:rPr>
              <w:t xml:space="preserve"> contínua do fluido corporal das vítimas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7 pares de bolsas branquiais que se abrem atrás da cabeça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coração</w:t>
            </w:r>
            <w:proofErr w:type="gramEnd"/>
            <w:r>
              <w:rPr>
                <w:rFonts w:ascii="Verdana" w:hAnsi="Verdana"/>
                <w:sz w:val="20"/>
              </w:rPr>
              <w:t xml:space="preserve"> inervado pelo sistema nervoso parassimpático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células</w:t>
            </w:r>
            <w:proofErr w:type="gram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cloragógenas</w:t>
            </w:r>
            <w:proofErr w:type="spellEnd"/>
            <w:r>
              <w:rPr>
                <w:rFonts w:ascii="Verdana" w:hAnsi="Verdana"/>
                <w:sz w:val="20"/>
              </w:rPr>
              <w:t xml:space="preserve"> nas brânquias e rins regula íons, água e resíduos nitrogenados</w:t>
            </w:r>
          </w:p>
          <w:p w:rsidR="006147BE" w:rsidRDefault="006147BE" w:rsidP="006147BE">
            <w:pPr>
              <w:numPr>
                <w:ilvl w:val="1"/>
                <w:numId w:val="2"/>
              </w:numPr>
              <w:tabs>
                <w:tab w:val="left" w:pos="271"/>
              </w:tabs>
              <w:spacing w:after="120" w:line="240" w:lineRule="auto"/>
              <w:ind w:left="271" w:hanging="271"/>
              <w:rPr>
                <w:rFonts w:ascii="Verdana" w:hAnsi="Verdana"/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ausência</w:t>
            </w:r>
            <w:proofErr w:type="gramEnd"/>
            <w:r>
              <w:rPr>
                <w:rFonts w:ascii="Verdana" w:hAnsi="Verdana"/>
                <w:sz w:val="20"/>
              </w:rPr>
              <w:t xml:space="preserve"> de ductos reprodutivos especializados</w:t>
            </w:r>
          </w:p>
          <w:p w:rsidR="006147BE" w:rsidRDefault="006147BE" w:rsidP="006147BE">
            <w:pPr>
              <w:numPr>
                <w:ilvl w:val="0"/>
                <w:numId w:val="3"/>
              </w:numPr>
              <w:spacing w:after="0" w:line="240" w:lineRule="auto"/>
              <w:ind w:left="271" w:hanging="271"/>
              <w:rPr>
                <w:sz w:val="20"/>
              </w:rPr>
            </w:pPr>
            <w:proofErr w:type="gramStart"/>
            <w:r>
              <w:rPr>
                <w:rFonts w:ascii="Verdana" w:hAnsi="Verdana"/>
                <w:sz w:val="20"/>
              </w:rPr>
              <w:t>larva</w:t>
            </w:r>
            <w:proofErr w:type="gram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amocetes</w:t>
            </w:r>
            <w:proofErr w:type="spellEnd"/>
          </w:p>
        </w:tc>
      </w:tr>
    </w:tbl>
    <w:p w:rsidR="006147BE" w:rsidRDefault="006147BE" w:rsidP="006147BE">
      <w:pPr>
        <w:ind w:left="709" w:hanging="709"/>
        <w:rPr>
          <w:rFonts w:ascii="Verdana" w:hAnsi="Verdana"/>
          <w:sz w:val="16"/>
        </w:rPr>
      </w:pPr>
      <w:r>
        <w:rPr>
          <w:rFonts w:ascii="Verdana" w:hAnsi="Verdana"/>
          <w:b/>
          <w:sz w:val="16"/>
        </w:rPr>
        <w:t>Fonte:</w:t>
      </w:r>
      <w:r>
        <w:rPr>
          <w:rFonts w:ascii="Verdana" w:hAnsi="Verdana"/>
          <w:sz w:val="16"/>
        </w:rPr>
        <w:t xml:space="preserve"> </w:t>
      </w:r>
      <w:r>
        <w:rPr>
          <w:rFonts w:ascii="Verdana" w:hAnsi="Verdana"/>
          <w:sz w:val="16"/>
        </w:rPr>
        <w:tab/>
      </w:r>
      <w:proofErr w:type="spellStart"/>
      <w:r>
        <w:rPr>
          <w:rFonts w:ascii="Verdana" w:hAnsi="Verdana"/>
          <w:sz w:val="16"/>
        </w:rPr>
        <w:t>Pough</w:t>
      </w:r>
      <w:proofErr w:type="spellEnd"/>
      <w:r>
        <w:rPr>
          <w:rFonts w:ascii="Verdana" w:hAnsi="Verdana"/>
          <w:sz w:val="16"/>
        </w:rPr>
        <w:t xml:space="preserve">, F. H., C. M. Janis, e J. B. </w:t>
      </w:r>
      <w:proofErr w:type="spellStart"/>
      <w:r>
        <w:rPr>
          <w:rFonts w:ascii="Verdana" w:hAnsi="Verdana"/>
          <w:sz w:val="16"/>
        </w:rPr>
        <w:t>Heiser</w:t>
      </w:r>
      <w:proofErr w:type="spellEnd"/>
      <w:r>
        <w:rPr>
          <w:rFonts w:ascii="Verdana" w:hAnsi="Verdana"/>
          <w:sz w:val="16"/>
        </w:rPr>
        <w:t xml:space="preserve">. 2003. </w:t>
      </w:r>
      <w:r>
        <w:rPr>
          <w:rFonts w:ascii="Verdana" w:hAnsi="Verdana"/>
          <w:i/>
          <w:sz w:val="16"/>
        </w:rPr>
        <w:t>A Vida dos Vertebrados</w:t>
      </w:r>
      <w:r>
        <w:rPr>
          <w:rFonts w:ascii="Verdana" w:hAnsi="Verdana"/>
          <w:sz w:val="16"/>
        </w:rPr>
        <w:t xml:space="preserve">. Terceira Edição. Atheneu Editora São Paulo Ltda., São Paulo. </w:t>
      </w:r>
    </w:p>
    <w:p w:rsidR="006147BE" w:rsidRDefault="007D4C98" w:rsidP="007D4C98">
      <w:pPr>
        <w:ind w:left="709" w:hanging="1"/>
        <w:rPr>
          <w:rFonts w:ascii="Verdana" w:hAnsi="Verdana"/>
          <w:sz w:val="16"/>
        </w:rPr>
      </w:pPr>
      <w:r w:rsidRPr="00834400">
        <w:rPr>
          <w:rFonts w:ascii="Times New Roman" w:hAnsi="Times New Roman" w:cs="Times New Roman"/>
          <w:sz w:val="24"/>
          <w:szCs w:val="24"/>
        </w:rPr>
        <w:lastRenderedPageBreak/>
        <w:t>Observe o quadro com</w:t>
      </w:r>
      <w:r>
        <w:rPr>
          <w:rFonts w:ascii="Times New Roman" w:hAnsi="Times New Roman" w:cs="Times New Roman"/>
          <w:sz w:val="24"/>
          <w:szCs w:val="24"/>
        </w:rPr>
        <w:t xml:space="preserve">parativo </w:t>
      </w:r>
      <w:r>
        <w:rPr>
          <w:rFonts w:ascii="Times New Roman" w:hAnsi="Times New Roman" w:cs="Times New Roman"/>
          <w:sz w:val="24"/>
          <w:szCs w:val="24"/>
        </w:rPr>
        <w:t xml:space="preserve">sobre as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lampréias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feiticeiras</w:t>
      </w:r>
      <w:r>
        <w:rPr>
          <w:rFonts w:ascii="Times New Roman" w:hAnsi="Times New Roman" w:cs="Times New Roman"/>
          <w:sz w:val="24"/>
          <w:szCs w:val="24"/>
        </w:rPr>
        <w:t xml:space="preserve"> e responda as questões abaixo.</w:t>
      </w:r>
      <w:r w:rsidRPr="007D4C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em </w:t>
      </w:r>
      <w:proofErr w:type="spellStart"/>
      <w:r>
        <w:rPr>
          <w:rFonts w:ascii="Times New Roman" w:hAnsi="Times New Roman" w:cs="Times New Roman"/>
          <w:sz w:val="24"/>
          <w:szCs w:val="24"/>
        </w:rPr>
        <w:t>Pough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 (2008)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 capítulo relativo aos primeiros vertebrados para maior embasamento.</w:t>
      </w:r>
    </w:p>
    <w:p w:rsidR="006147BE" w:rsidRDefault="006147BE" w:rsidP="006147B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4400">
        <w:rPr>
          <w:rFonts w:ascii="Times New Roman" w:hAnsi="Times New Roman" w:cs="Times New Roman"/>
          <w:sz w:val="24"/>
          <w:szCs w:val="24"/>
        </w:rPr>
        <w:t xml:space="preserve">Compare </w:t>
      </w:r>
      <w:proofErr w:type="spellStart"/>
      <w:r w:rsidRPr="00834400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tromyzontiformes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Myxiniformes</w:t>
      </w:r>
      <w:proofErr w:type="spellEnd"/>
      <w:r>
        <w:rPr>
          <w:rFonts w:ascii="Times New Roman" w:hAnsi="Times New Roman" w:cs="Times New Roman"/>
          <w:sz w:val="24"/>
          <w:szCs w:val="24"/>
        </w:rPr>
        <w:t>, quanto a distribuição geográfica, hábitat e modos de vida.</w:t>
      </w:r>
    </w:p>
    <w:p w:rsidR="006147BE" w:rsidRDefault="006147BE" w:rsidP="006147BE">
      <w:pPr>
        <w:pStyle w:val="PargrafodaLista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6F07">
        <w:rPr>
          <w:rFonts w:ascii="Times New Roman" w:hAnsi="Times New Roman" w:cs="Times New Roman"/>
          <w:sz w:val="24"/>
          <w:szCs w:val="24"/>
        </w:rPr>
        <w:t xml:space="preserve">O que significa </w:t>
      </w:r>
      <w:proofErr w:type="spellStart"/>
      <w:r w:rsidRPr="006A6F07">
        <w:rPr>
          <w:rFonts w:ascii="Times New Roman" w:hAnsi="Times New Roman" w:cs="Times New Roman"/>
          <w:sz w:val="24"/>
          <w:szCs w:val="24"/>
        </w:rPr>
        <w:t>agnatha</w:t>
      </w:r>
      <w:proofErr w:type="spellEnd"/>
      <w:r w:rsidRPr="006A6F07">
        <w:rPr>
          <w:rFonts w:ascii="Times New Roman" w:hAnsi="Times New Roman" w:cs="Times New Roman"/>
          <w:sz w:val="24"/>
          <w:szCs w:val="24"/>
        </w:rPr>
        <w:t xml:space="preserve">? Esse grupamento é </w:t>
      </w:r>
      <w:proofErr w:type="spellStart"/>
      <w:r w:rsidRPr="006A6F07">
        <w:rPr>
          <w:rFonts w:ascii="Times New Roman" w:hAnsi="Times New Roman" w:cs="Times New Roman"/>
          <w:sz w:val="24"/>
          <w:szCs w:val="24"/>
        </w:rPr>
        <w:t>monofilético</w:t>
      </w:r>
      <w:proofErr w:type="spellEnd"/>
      <w:r w:rsidRPr="006A6F07">
        <w:rPr>
          <w:rFonts w:ascii="Times New Roman" w:hAnsi="Times New Roman" w:cs="Times New Roman"/>
          <w:sz w:val="24"/>
          <w:szCs w:val="24"/>
        </w:rPr>
        <w:t>?</w:t>
      </w:r>
    </w:p>
    <w:p w:rsidR="006147BE" w:rsidRPr="006A6F07" w:rsidRDefault="006147BE" w:rsidP="006147BE">
      <w:pPr>
        <w:pStyle w:val="PargrafodaLista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4732">
        <w:rPr>
          <w:rFonts w:ascii="Times New Roman" w:hAnsi="Times New Roman" w:cs="Times New Roman"/>
          <w:sz w:val="24"/>
          <w:szCs w:val="24"/>
        </w:rPr>
        <w:t xml:space="preserve">Apesar de serem grupos de vertebrados muito antigos, as </w:t>
      </w:r>
      <w:proofErr w:type="spellStart"/>
      <w:r w:rsidRPr="00274732">
        <w:rPr>
          <w:rFonts w:ascii="Times New Roman" w:hAnsi="Times New Roman" w:cs="Times New Roman"/>
          <w:sz w:val="24"/>
          <w:szCs w:val="24"/>
        </w:rPr>
        <w:t>lampréias</w:t>
      </w:r>
      <w:proofErr w:type="spellEnd"/>
      <w:r w:rsidRPr="00274732">
        <w:rPr>
          <w:rFonts w:ascii="Times New Roman" w:hAnsi="Times New Roman" w:cs="Times New Roman"/>
          <w:sz w:val="24"/>
          <w:szCs w:val="24"/>
        </w:rPr>
        <w:t xml:space="preserve"> e </w:t>
      </w:r>
      <w:r w:rsidR="007D4C98">
        <w:rPr>
          <w:rFonts w:ascii="Times New Roman" w:hAnsi="Times New Roman" w:cs="Times New Roman"/>
          <w:sz w:val="24"/>
          <w:szCs w:val="24"/>
        </w:rPr>
        <w:t xml:space="preserve">as </w:t>
      </w:r>
      <w:r w:rsidRPr="00274732">
        <w:rPr>
          <w:rFonts w:ascii="Times New Roman" w:hAnsi="Times New Roman" w:cs="Times New Roman"/>
          <w:sz w:val="24"/>
          <w:szCs w:val="24"/>
        </w:rPr>
        <w:t>feiticeiras são carnívoras e com isso apresentam o sistema digestório bastante curto e simplificado. Essas características são consideradas derivadas. Explique</w:t>
      </w:r>
      <w:r w:rsidR="007D4C98">
        <w:rPr>
          <w:rFonts w:ascii="Times New Roman" w:hAnsi="Times New Roman" w:cs="Times New Roman"/>
          <w:sz w:val="24"/>
          <w:szCs w:val="24"/>
        </w:rPr>
        <w:t>,</w:t>
      </w:r>
      <w:r w:rsidRPr="00274732">
        <w:rPr>
          <w:rFonts w:ascii="Times New Roman" w:hAnsi="Times New Roman" w:cs="Times New Roman"/>
          <w:sz w:val="24"/>
          <w:szCs w:val="24"/>
        </w:rPr>
        <w:t xml:space="preserve"> por que então</w:t>
      </w:r>
      <w:r w:rsidR="007D4C98">
        <w:rPr>
          <w:rFonts w:ascii="Times New Roman" w:hAnsi="Times New Roman" w:cs="Times New Roman"/>
          <w:sz w:val="24"/>
          <w:szCs w:val="24"/>
        </w:rPr>
        <w:t>,</w:t>
      </w:r>
      <w:r w:rsidRPr="00274732">
        <w:rPr>
          <w:rFonts w:ascii="Times New Roman" w:hAnsi="Times New Roman" w:cs="Times New Roman"/>
          <w:sz w:val="24"/>
          <w:szCs w:val="24"/>
        </w:rPr>
        <w:t xml:space="preserve"> a reunião desses dois grupos no táxons </w:t>
      </w:r>
      <w:proofErr w:type="spellStart"/>
      <w:r w:rsidRPr="00274732">
        <w:rPr>
          <w:rFonts w:ascii="Times New Roman" w:hAnsi="Times New Roman" w:cs="Times New Roman"/>
          <w:sz w:val="24"/>
          <w:szCs w:val="24"/>
        </w:rPr>
        <w:t>Agntha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não constitui um grupo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monofilético</w:t>
      </w:r>
      <w:proofErr w:type="spellEnd"/>
      <w:r w:rsidRPr="00274732">
        <w:rPr>
          <w:rFonts w:ascii="Times New Roman" w:hAnsi="Times New Roman" w:cs="Times New Roman"/>
          <w:sz w:val="24"/>
          <w:szCs w:val="24"/>
        </w:rPr>
        <w:t>.</w:t>
      </w:r>
    </w:p>
    <w:p w:rsidR="006147BE" w:rsidRPr="00C4642A" w:rsidRDefault="006147BE" w:rsidP="006147B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Lampréias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feiticeiras não apresentam ductos reprodutivos especializados. </w:t>
      </w:r>
      <w:r w:rsidRPr="00274732">
        <w:rPr>
          <w:rFonts w:ascii="Times New Roman" w:hAnsi="Times New Roman" w:cs="Times New Roman"/>
          <w:sz w:val="24"/>
          <w:szCs w:val="24"/>
        </w:rPr>
        <w:t>Explique</w:t>
      </w:r>
      <w:r w:rsidR="007D4C98">
        <w:rPr>
          <w:rFonts w:ascii="Times New Roman" w:hAnsi="Times New Roman" w:cs="Times New Roman"/>
          <w:sz w:val="24"/>
          <w:szCs w:val="24"/>
        </w:rPr>
        <w:t>,</w:t>
      </w:r>
      <w:r w:rsidRPr="00274732">
        <w:rPr>
          <w:rFonts w:ascii="Times New Roman" w:hAnsi="Times New Roman" w:cs="Times New Roman"/>
          <w:sz w:val="24"/>
          <w:szCs w:val="24"/>
        </w:rPr>
        <w:t xml:space="preserve"> por que então</w:t>
      </w:r>
      <w:r w:rsidR="007D4C98">
        <w:rPr>
          <w:rFonts w:ascii="Times New Roman" w:hAnsi="Times New Roman" w:cs="Times New Roman"/>
          <w:sz w:val="24"/>
          <w:szCs w:val="24"/>
        </w:rPr>
        <w:t>,</w:t>
      </w:r>
      <w:r w:rsidRPr="00274732">
        <w:rPr>
          <w:rFonts w:ascii="Times New Roman" w:hAnsi="Times New Roman" w:cs="Times New Roman"/>
          <w:sz w:val="24"/>
          <w:szCs w:val="24"/>
        </w:rPr>
        <w:t xml:space="preserve"> a reunião desses dois grupos no táxons </w:t>
      </w:r>
      <w:proofErr w:type="spellStart"/>
      <w:r w:rsidRPr="00274732">
        <w:rPr>
          <w:rFonts w:ascii="Times New Roman" w:hAnsi="Times New Roman" w:cs="Times New Roman"/>
          <w:sz w:val="24"/>
          <w:szCs w:val="24"/>
        </w:rPr>
        <w:t>Agn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74732">
        <w:rPr>
          <w:rFonts w:ascii="Times New Roman" w:hAnsi="Times New Roman" w:cs="Times New Roman"/>
          <w:sz w:val="24"/>
          <w:szCs w:val="24"/>
        </w:rPr>
        <w:t>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não constitui um grupo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monofilético</w:t>
      </w:r>
      <w:proofErr w:type="spellEnd"/>
      <w:r w:rsidRPr="00274732">
        <w:rPr>
          <w:rFonts w:ascii="Times New Roman" w:hAnsi="Times New Roman" w:cs="Times New Roman"/>
          <w:sz w:val="24"/>
          <w:szCs w:val="24"/>
        </w:rPr>
        <w:t>.</w:t>
      </w:r>
    </w:p>
    <w:p w:rsidR="006147BE" w:rsidRPr="00C4642A" w:rsidRDefault="006147BE" w:rsidP="006147B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147BE" w:rsidRPr="00D65771" w:rsidRDefault="006147BE" w:rsidP="006147BE">
      <w:pPr>
        <w:pStyle w:val="PargrafodaLista"/>
        <w:numPr>
          <w:ilvl w:val="0"/>
          <w:numId w:val="4"/>
        </w:numPr>
        <w:spacing w:after="240" w:line="24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 w:rsidRPr="002E401F">
        <w:rPr>
          <w:rFonts w:ascii="Times New Roman" w:hAnsi="Times New Roman" w:cs="Times New Roman"/>
          <w:sz w:val="24"/>
        </w:rPr>
        <w:t xml:space="preserve">O que significa </w:t>
      </w:r>
      <w:proofErr w:type="spellStart"/>
      <w:r w:rsidRPr="002E401F">
        <w:rPr>
          <w:rFonts w:ascii="Times New Roman" w:hAnsi="Times New Roman" w:cs="Times New Roman"/>
          <w:sz w:val="24"/>
        </w:rPr>
        <w:t>anadromia</w:t>
      </w:r>
      <w:proofErr w:type="spellEnd"/>
      <w:r w:rsidRPr="002E401F">
        <w:rPr>
          <w:rFonts w:ascii="Times New Roman" w:hAnsi="Times New Roman" w:cs="Times New Roman"/>
          <w:sz w:val="24"/>
        </w:rPr>
        <w:t xml:space="preserve">? Descreva os eventos envolvidos na reprodução das </w:t>
      </w:r>
      <w:proofErr w:type="spellStart"/>
      <w:r w:rsidRPr="002E401F">
        <w:rPr>
          <w:rFonts w:ascii="Times New Roman" w:hAnsi="Times New Roman" w:cs="Times New Roman"/>
          <w:sz w:val="24"/>
        </w:rPr>
        <w:t>lampréias</w:t>
      </w:r>
      <w:proofErr w:type="spellEnd"/>
      <w:r w:rsidRPr="002E401F">
        <w:rPr>
          <w:rFonts w:ascii="Times New Roman" w:hAnsi="Times New Roman" w:cs="Times New Roman"/>
          <w:sz w:val="24"/>
        </w:rPr>
        <w:t>?</w:t>
      </w:r>
    </w:p>
    <w:p w:rsidR="006147BE" w:rsidRPr="00D65771" w:rsidRDefault="006147BE" w:rsidP="006147B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Descreva o ciclo reprodutivo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lampréias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sua larva. Compare essa larva ao anfioxo.</w:t>
      </w:r>
    </w:p>
    <w:p w:rsidR="006147BE" w:rsidRPr="00C4642A" w:rsidRDefault="006147BE" w:rsidP="006147B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147BE" w:rsidRPr="00274732" w:rsidRDefault="006147BE" w:rsidP="006147BE">
      <w:pPr>
        <w:pStyle w:val="PargrafodaLista"/>
        <w:numPr>
          <w:ilvl w:val="0"/>
          <w:numId w:val="4"/>
        </w:numPr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Qual é a principal característica que exclui a feiticeira do táxon </w:t>
      </w:r>
      <w:proofErr w:type="spellStart"/>
      <w:r>
        <w:rPr>
          <w:rFonts w:ascii="Times New Roman" w:hAnsi="Times New Roman" w:cs="Times New Roman"/>
          <w:sz w:val="24"/>
          <w:szCs w:val="24"/>
        </w:rPr>
        <w:t>vertebrata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6147BE" w:rsidRPr="006A6F07" w:rsidRDefault="006147BE" w:rsidP="006147BE">
      <w:pPr>
        <w:pStyle w:val="PargrafodaLista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4400">
        <w:rPr>
          <w:rFonts w:ascii="Times New Roman" w:hAnsi="Times New Roman" w:cs="Times New Roman"/>
          <w:sz w:val="24"/>
          <w:szCs w:val="24"/>
        </w:rPr>
        <w:t xml:space="preserve">Qual é a característica mais notável </w:t>
      </w:r>
      <w:r w:rsidR="007D4C98">
        <w:rPr>
          <w:rFonts w:ascii="Times New Roman" w:hAnsi="Times New Roman" w:cs="Times New Roman"/>
          <w:sz w:val="24"/>
          <w:szCs w:val="24"/>
        </w:rPr>
        <w:t xml:space="preserve">entre </w:t>
      </w:r>
      <w:r w:rsidRPr="00834400">
        <w:rPr>
          <w:rFonts w:ascii="Times New Roman" w:hAnsi="Times New Roman" w:cs="Times New Roman"/>
          <w:sz w:val="24"/>
          <w:szCs w:val="24"/>
        </w:rPr>
        <w:t xml:space="preserve">os </w:t>
      </w:r>
      <w:proofErr w:type="spellStart"/>
      <w:r w:rsidRPr="00834400">
        <w:rPr>
          <w:rFonts w:ascii="Times New Roman" w:hAnsi="Times New Roman" w:cs="Times New Roman"/>
          <w:sz w:val="24"/>
          <w:szCs w:val="24"/>
        </w:rPr>
        <w:t>Ostracodermos</w:t>
      </w:r>
      <w:proofErr w:type="spellEnd"/>
      <w:r w:rsidRPr="00834400">
        <w:rPr>
          <w:rFonts w:ascii="Times New Roman" w:hAnsi="Times New Roman" w:cs="Times New Roman"/>
          <w:sz w:val="24"/>
          <w:szCs w:val="24"/>
        </w:rPr>
        <w:t xml:space="preserve"> extintos?</w:t>
      </w:r>
    </w:p>
    <w:p w:rsidR="006147BE" w:rsidRPr="002E401F" w:rsidRDefault="006147BE" w:rsidP="006147B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que se conhece da morfologia </w:t>
      </w:r>
      <w:r w:rsidR="007D4C98">
        <w:rPr>
          <w:rFonts w:ascii="Times New Roman" w:hAnsi="Times New Roman" w:cs="Times New Roman"/>
          <w:sz w:val="24"/>
          <w:szCs w:val="24"/>
        </w:rPr>
        <w:t xml:space="preserve">dos </w:t>
      </w:r>
      <w:proofErr w:type="spellStart"/>
      <w:r w:rsidR="007D4C98">
        <w:rPr>
          <w:rFonts w:ascii="Times New Roman" w:hAnsi="Times New Roman" w:cs="Times New Roman"/>
          <w:sz w:val="24"/>
          <w:szCs w:val="24"/>
        </w:rPr>
        <w:t>ostracodermos</w:t>
      </w:r>
      <w:proofErr w:type="spellEnd"/>
      <w:r>
        <w:rPr>
          <w:rFonts w:ascii="Times New Roman" w:hAnsi="Times New Roman" w:cs="Times New Roman"/>
          <w:sz w:val="24"/>
          <w:szCs w:val="24"/>
        </w:rPr>
        <w:t>? Em que ambiente eles viv</w:t>
      </w:r>
      <w:r w:rsidR="007D4C98"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am? Como se locomoviam?</w:t>
      </w:r>
    </w:p>
    <w:p w:rsidR="006147BE" w:rsidRPr="006A6F07" w:rsidRDefault="006147BE" w:rsidP="006147B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que regiões do mundo os fósseis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Ostracodermos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foram encontrados?</w:t>
      </w:r>
    </w:p>
    <w:p w:rsidR="006147BE" w:rsidRPr="00D65771" w:rsidRDefault="006147BE" w:rsidP="006147B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147BE" w:rsidRPr="00274732" w:rsidRDefault="006147BE" w:rsidP="006147BE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4732">
        <w:rPr>
          <w:rFonts w:ascii="Times New Roman" w:hAnsi="Times New Roman" w:cs="Times New Roman"/>
          <w:sz w:val="24"/>
          <w:szCs w:val="24"/>
        </w:rPr>
        <w:t xml:space="preserve"> Com base nos desenhos abaixo, cite três características </w:t>
      </w:r>
      <w:r w:rsidR="007D4C98">
        <w:rPr>
          <w:rFonts w:ascii="Times New Roman" w:hAnsi="Times New Roman" w:cs="Times New Roman"/>
          <w:sz w:val="24"/>
          <w:szCs w:val="24"/>
        </w:rPr>
        <w:t xml:space="preserve">morfológicas </w:t>
      </w:r>
      <w:r w:rsidRPr="00274732">
        <w:rPr>
          <w:rFonts w:ascii="Times New Roman" w:hAnsi="Times New Roman" w:cs="Times New Roman"/>
          <w:sz w:val="24"/>
          <w:szCs w:val="24"/>
        </w:rPr>
        <w:t xml:space="preserve">que diferem entre </w:t>
      </w:r>
      <w:r w:rsidR="007D4C98">
        <w:rPr>
          <w:rFonts w:ascii="Times New Roman" w:hAnsi="Times New Roman" w:cs="Times New Roman"/>
          <w:sz w:val="24"/>
          <w:szCs w:val="24"/>
        </w:rPr>
        <w:t xml:space="preserve">as </w:t>
      </w:r>
      <w:r w:rsidRPr="00274732">
        <w:rPr>
          <w:rFonts w:ascii="Times New Roman" w:hAnsi="Times New Roman" w:cs="Times New Roman"/>
          <w:sz w:val="24"/>
          <w:szCs w:val="24"/>
        </w:rPr>
        <w:t xml:space="preserve">feiticeira </w:t>
      </w:r>
      <w:proofErr w:type="gramStart"/>
      <w:r w:rsidRPr="00274732">
        <w:rPr>
          <w:rFonts w:ascii="Times New Roman" w:hAnsi="Times New Roman" w:cs="Times New Roman"/>
          <w:sz w:val="24"/>
          <w:szCs w:val="24"/>
        </w:rPr>
        <w:t xml:space="preserve">e  </w:t>
      </w:r>
      <w:r w:rsidR="007D4C98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="007D4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C98">
        <w:rPr>
          <w:rFonts w:ascii="Times New Roman" w:hAnsi="Times New Roman" w:cs="Times New Roman"/>
          <w:sz w:val="24"/>
          <w:szCs w:val="24"/>
        </w:rPr>
        <w:t>l</w:t>
      </w:r>
      <w:r w:rsidRPr="00274732">
        <w:rPr>
          <w:rFonts w:ascii="Times New Roman" w:hAnsi="Times New Roman" w:cs="Times New Roman"/>
          <w:sz w:val="24"/>
          <w:szCs w:val="24"/>
        </w:rPr>
        <w:t>ampr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274732">
        <w:rPr>
          <w:rFonts w:ascii="Times New Roman" w:hAnsi="Times New Roman" w:cs="Times New Roman"/>
          <w:sz w:val="24"/>
          <w:szCs w:val="24"/>
        </w:rPr>
        <w:t>ias</w:t>
      </w:r>
      <w:proofErr w:type="spellEnd"/>
      <w:r w:rsidRPr="00274732">
        <w:rPr>
          <w:rFonts w:ascii="Times New Roman" w:hAnsi="Times New Roman" w:cs="Times New Roman"/>
          <w:sz w:val="24"/>
          <w:szCs w:val="24"/>
        </w:rPr>
        <w:t>.</w:t>
      </w:r>
    </w:p>
    <w:p w:rsidR="006147BE" w:rsidRPr="00F5346F" w:rsidRDefault="006147BE" w:rsidP="006147BE">
      <w:pPr>
        <w:tabs>
          <w:tab w:val="left" w:pos="1355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5346F">
        <w:rPr>
          <w:rFonts w:ascii="Arial" w:hAnsi="Arial" w:cs="Arial"/>
          <w:sz w:val="24"/>
          <w:szCs w:val="24"/>
        </w:rPr>
        <w:tab/>
      </w:r>
    </w:p>
    <w:p w:rsidR="006147BE" w:rsidRPr="00F5346F" w:rsidRDefault="006147BE" w:rsidP="006147BE">
      <w:pPr>
        <w:ind w:left="360"/>
        <w:jc w:val="both"/>
        <w:rPr>
          <w:rFonts w:ascii="Arial" w:hAnsi="Arial" w:cs="Arial"/>
          <w:sz w:val="24"/>
          <w:szCs w:val="24"/>
        </w:rPr>
      </w:pPr>
      <w:r w:rsidRPr="00F5346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1BBDE54" wp14:editId="2F4D166F">
            <wp:extent cx="5561965" cy="1118870"/>
            <wp:effectExtent l="19050" t="0" r="635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BE" w:rsidRDefault="006147BE" w:rsidP="006147BE">
      <w:pPr>
        <w:pStyle w:val="PargrafodaLista"/>
        <w:numPr>
          <w:ilvl w:val="0"/>
          <w:numId w:val="4"/>
        </w:numPr>
        <w:spacing w:after="240" w:line="240" w:lineRule="auto"/>
        <w:jc w:val="both"/>
        <w:rPr>
          <w:rFonts w:ascii="Times New Roman" w:hAnsi="Times New Roman" w:cs="Times New Roman"/>
          <w:sz w:val="24"/>
        </w:rPr>
      </w:pPr>
      <w:r w:rsidRPr="002E401F">
        <w:rPr>
          <w:rFonts w:ascii="Times New Roman" w:hAnsi="Times New Roman" w:cs="Times New Roman"/>
          <w:sz w:val="24"/>
        </w:rPr>
        <w:lastRenderedPageBreak/>
        <w:t xml:space="preserve">Peixes-bruxa </w:t>
      </w:r>
      <w:r w:rsidR="007D4C98">
        <w:rPr>
          <w:rFonts w:ascii="Times New Roman" w:hAnsi="Times New Roman" w:cs="Times New Roman"/>
          <w:sz w:val="24"/>
        </w:rPr>
        <w:t xml:space="preserve">ou feiticeiras </w:t>
      </w:r>
      <w:r w:rsidRPr="002E401F">
        <w:rPr>
          <w:rFonts w:ascii="Times New Roman" w:hAnsi="Times New Roman" w:cs="Times New Roman"/>
          <w:sz w:val="24"/>
        </w:rPr>
        <w:t>produzem muco através de grandes glândulas distribuídas pelo corpo. Cite duas funções deste muco.</w:t>
      </w:r>
      <w:r>
        <w:rPr>
          <w:rFonts w:ascii="Times New Roman" w:hAnsi="Times New Roman" w:cs="Times New Roman"/>
          <w:sz w:val="24"/>
        </w:rPr>
        <w:t xml:space="preserve"> Indique essas glândulas na figura.</w:t>
      </w:r>
    </w:p>
    <w:p w:rsidR="006147BE" w:rsidRPr="002E401F" w:rsidRDefault="006147BE" w:rsidP="006147BE">
      <w:pPr>
        <w:pStyle w:val="PargrafodaLista"/>
        <w:spacing w:after="240" w:line="240" w:lineRule="auto"/>
        <w:ind w:left="785"/>
        <w:jc w:val="both"/>
        <w:rPr>
          <w:rFonts w:ascii="Times New Roman" w:hAnsi="Times New Roman" w:cs="Times New Roman"/>
          <w:sz w:val="24"/>
        </w:rPr>
      </w:pPr>
    </w:p>
    <w:p w:rsidR="006147BE" w:rsidRPr="002E401F" w:rsidRDefault="006147BE" w:rsidP="006147BE">
      <w:pPr>
        <w:pStyle w:val="PargrafodaList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</w:rPr>
      </w:pPr>
      <w:r w:rsidRPr="002E401F">
        <w:rPr>
          <w:rFonts w:ascii="Times New Roman" w:hAnsi="Times New Roman" w:cs="Times New Roman"/>
          <w:sz w:val="24"/>
        </w:rPr>
        <w:t>Como eles se livram deste muco?</w:t>
      </w:r>
    </w:p>
    <w:p w:rsidR="006147BE" w:rsidRPr="002E401F" w:rsidRDefault="006147BE" w:rsidP="006147BE">
      <w:pPr>
        <w:pStyle w:val="PargrafodaLista"/>
        <w:spacing w:line="240" w:lineRule="auto"/>
        <w:rPr>
          <w:rFonts w:ascii="Times New Roman" w:hAnsi="Times New Roman" w:cs="Times New Roman"/>
          <w:sz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spacing w:after="240" w:line="24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Indique na figura os tentáculos da feiticeira e explique a função dessas estruturas.</w:t>
      </w:r>
    </w:p>
    <w:p w:rsidR="006147BE" w:rsidRPr="002E401F" w:rsidRDefault="006147BE" w:rsidP="006147BE">
      <w:pPr>
        <w:pStyle w:val="PargrafodaLista"/>
        <w:rPr>
          <w:rFonts w:ascii="Times New Roman" w:hAnsi="Times New Roman" w:cs="Times New Roman"/>
          <w:sz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spacing w:after="24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Indique</w:t>
      </w:r>
      <w:r w:rsidR="007D4C9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na figura acima</w:t>
      </w:r>
      <w:r w:rsidR="007D4C9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as nadadeiras presentes no corpo da </w:t>
      </w:r>
      <w:proofErr w:type="spellStart"/>
      <w:r>
        <w:rPr>
          <w:rFonts w:ascii="Times New Roman" w:hAnsi="Times New Roman" w:cs="Times New Roman"/>
          <w:sz w:val="24"/>
        </w:rPr>
        <w:t>lampréia</w:t>
      </w:r>
      <w:proofErr w:type="spellEnd"/>
      <w:r>
        <w:rPr>
          <w:rFonts w:ascii="Times New Roman" w:hAnsi="Times New Roman" w:cs="Times New Roman"/>
          <w:sz w:val="24"/>
        </w:rPr>
        <w:t xml:space="preserve"> e da feiticeira. Esses animais apresentam algum apêndice (nadadeira) pare</w:t>
      </w:r>
      <w:r w:rsidR="007D4C98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?</w:t>
      </w:r>
    </w:p>
    <w:p w:rsidR="006147BE" w:rsidRPr="002E401F" w:rsidRDefault="006147BE" w:rsidP="006147BE">
      <w:pPr>
        <w:pStyle w:val="PargrafodaLista"/>
        <w:rPr>
          <w:rFonts w:ascii="Times New Roman" w:hAnsi="Times New Roman" w:cs="Times New Roman"/>
          <w:sz w:val="24"/>
        </w:rPr>
      </w:pPr>
    </w:p>
    <w:p w:rsidR="006147BE" w:rsidRDefault="006147BE" w:rsidP="006147BE">
      <w:pPr>
        <w:pStyle w:val="PargrafodaLista"/>
        <w:numPr>
          <w:ilvl w:val="0"/>
          <w:numId w:val="4"/>
        </w:numPr>
        <w:spacing w:after="240" w:line="240" w:lineRule="auto"/>
        <w:jc w:val="both"/>
        <w:rPr>
          <w:rFonts w:ascii="Times New Roman" w:hAnsi="Times New Roman" w:cs="Times New Roman"/>
          <w:sz w:val="24"/>
        </w:rPr>
      </w:pPr>
      <w:r w:rsidRPr="002E401F">
        <w:rPr>
          <w:rFonts w:ascii="Times New Roman" w:hAnsi="Times New Roman" w:cs="Times New Roman"/>
          <w:sz w:val="24"/>
          <w:szCs w:val="24"/>
        </w:rPr>
        <w:t xml:space="preserve">Compare </w:t>
      </w:r>
      <w:proofErr w:type="spellStart"/>
      <w:r w:rsidRPr="002E401F">
        <w:rPr>
          <w:rFonts w:ascii="Times New Roman" w:hAnsi="Times New Roman" w:cs="Times New Roman"/>
          <w:sz w:val="24"/>
          <w:szCs w:val="24"/>
        </w:rPr>
        <w:t>lampréias</w:t>
      </w:r>
      <w:proofErr w:type="spellEnd"/>
      <w:r w:rsidRPr="002E401F">
        <w:rPr>
          <w:rFonts w:ascii="Times New Roman" w:hAnsi="Times New Roman" w:cs="Times New Roman"/>
          <w:sz w:val="24"/>
          <w:szCs w:val="24"/>
        </w:rPr>
        <w:t xml:space="preserve"> e feiticeiras quanto a morfologia da região bucal e branquial e mecanismo de ventilação das brânquias. </w:t>
      </w:r>
      <w:r w:rsidRPr="002E401F">
        <w:rPr>
          <w:rFonts w:ascii="Times New Roman" w:hAnsi="Times New Roman" w:cs="Times New Roman"/>
          <w:sz w:val="24"/>
        </w:rPr>
        <w:t>Indique na figura as aberturas branquiais de cada uma.</w:t>
      </w:r>
    </w:p>
    <w:p w:rsidR="006147BE" w:rsidRPr="00D65771" w:rsidRDefault="006147BE" w:rsidP="006147BE">
      <w:pPr>
        <w:pStyle w:val="PargrafodaLista"/>
        <w:rPr>
          <w:rFonts w:ascii="Times New Roman" w:hAnsi="Times New Roman" w:cs="Times New Roman"/>
          <w:sz w:val="24"/>
        </w:rPr>
      </w:pPr>
    </w:p>
    <w:p w:rsidR="006147BE" w:rsidRPr="002E401F" w:rsidRDefault="006147BE" w:rsidP="006147BE">
      <w:pPr>
        <w:pStyle w:val="PargrafodaLista"/>
        <w:numPr>
          <w:ilvl w:val="0"/>
          <w:numId w:val="4"/>
        </w:numPr>
        <w:spacing w:after="24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Indique na figura a localização dos olhos na </w:t>
      </w:r>
      <w:proofErr w:type="spellStart"/>
      <w:r>
        <w:rPr>
          <w:rFonts w:ascii="Times New Roman" w:hAnsi="Times New Roman" w:cs="Times New Roman"/>
          <w:sz w:val="24"/>
        </w:rPr>
        <w:t>Lampréia</w:t>
      </w:r>
      <w:proofErr w:type="spellEnd"/>
      <w:r>
        <w:rPr>
          <w:rFonts w:ascii="Times New Roman" w:hAnsi="Times New Roman" w:cs="Times New Roman"/>
          <w:sz w:val="24"/>
        </w:rPr>
        <w:t xml:space="preserve"> e da feiticeira e relacione essa estrutura ao ambiente e modo de vida desses dois tipos de animais.</w:t>
      </w:r>
    </w:p>
    <w:p w:rsidR="006147BE" w:rsidRPr="002E401F" w:rsidRDefault="006147BE" w:rsidP="006147BE">
      <w:pPr>
        <w:pStyle w:val="PargrafodaLista"/>
        <w:spacing w:line="240" w:lineRule="auto"/>
        <w:rPr>
          <w:rFonts w:ascii="Times New Roman" w:hAnsi="Times New Roman" w:cs="Times New Roman"/>
          <w:sz w:val="24"/>
        </w:rPr>
      </w:pPr>
    </w:p>
    <w:p w:rsidR="006147BE" w:rsidRDefault="006147BE" w:rsidP="006147BE">
      <w:pPr>
        <w:pStyle w:val="PargrafodaLista"/>
        <w:spacing w:after="240" w:line="240" w:lineRule="auto"/>
        <w:ind w:left="714"/>
        <w:jc w:val="both"/>
        <w:rPr>
          <w:rFonts w:ascii="Times New Roman" w:hAnsi="Times New Roman" w:cs="Times New Roman"/>
          <w:sz w:val="24"/>
        </w:rPr>
      </w:pPr>
    </w:p>
    <w:p w:rsidR="006147BE" w:rsidRPr="002E401F" w:rsidRDefault="006147BE" w:rsidP="006147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7BE" w:rsidRPr="00834400" w:rsidRDefault="006147BE" w:rsidP="006147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7BE" w:rsidRDefault="006147BE" w:rsidP="006147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Sugestão de vídeo: Peixe-feiticeira se livrando do muco</w:t>
      </w:r>
    </w:p>
    <w:p w:rsidR="006147BE" w:rsidRPr="00481142" w:rsidRDefault="007D4C98" w:rsidP="006147B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147BE" w:rsidRPr="0060475B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https://www.youtube.com/watch?v=RrPvMMkQkk0</w:t>
        </w:r>
      </w:hyperlink>
      <w:r w:rsidR="006147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855" w:rsidRDefault="009B0855"/>
    <w:sectPr w:rsidR="009B08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A3B91"/>
    <w:multiLevelType w:val="multilevel"/>
    <w:tmpl w:val="B2E45170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204F8D"/>
    <w:multiLevelType w:val="hybridMultilevel"/>
    <w:tmpl w:val="1B04C9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E733FE"/>
    <w:multiLevelType w:val="hybridMultilevel"/>
    <w:tmpl w:val="A74EF70C"/>
    <w:lvl w:ilvl="0" w:tplc="0416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E183FAF"/>
    <w:multiLevelType w:val="multilevel"/>
    <w:tmpl w:val="9ED841C8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BE"/>
    <w:rsid w:val="006147BE"/>
    <w:rsid w:val="007D4C98"/>
    <w:rsid w:val="00844DFD"/>
    <w:rsid w:val="0088425E"/>
    <w:rsid w:val="009B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BED4F-5502-447A-A358-0A868A14A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7B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147B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147BE"/>
    <w:rPr>
      <w:color w:val="0563C1" w:themeColor="hyperlink"/>
      <w:u w:val="single"/>
    </w:rPr>
  </w:style>
  <w:style w:type="paragraph" w:styleId="Subttulo">
    <w:name w:val="Subtitle"/>
    <w:basedOn w:val="Normal"/>
    <w:link w:val="SubttuloChar"/>
    <w:qFormat/>
    <w:rsid w:val="006147BE"/>
    <w:pPr>
      <w:widowControl w:val="0"/>
      <w:tabs>
        <w:tab w:val="left" w:pos="288"/>
        <w:tab w:val="left" w:pos="720"/>
      </w:tabs>
      <w:autoSpaceDE w:val="0"/>
      <w:spacing w:after="0" w:line="240" w:lineRule="auto"/>
      <w:jc w:val="center"/>
    </w:pPr>
    <w:rPr>
      <w:rFonts w:ascii="Verdana" w:eastAsia="Times New Roman" w:hAnsi="Verdana" w:cs="Times New Roman"/>
      <w:b/>
      <w:sz w:val="20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6147BE"/>
    <w:rPr>
      <w:rFonts w:ascii="Verdana" w:eastAsia="Times New Roman" w:hAnsi="Verdana" w:cs="Times New Roman"/>
      <w:b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rPvMMkQkk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659</Words>
  <Characters>3563</Characters>
  <Application>Microsoft Office Word</Application>
  <DocSecurity>0</DocSecurity>
  <Lines>29</Lines>
  <Paragraphs>8</Paragraphs>
  <ScaleCrop>false</ScaleCrop>
  <Company/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gustavo.peixoto.silva@hotmail.com</dc:creator>
  <cp:keywords/>
  <dc:description/>
  <cp:lastModifiedBy>gustavo.peixoto.silva@hotmail.com</cp:lastModifiedBy>
  <cp:revision>7</cp:revision>
  <dcterms:created xsi:type="dcterms:W3CDTF">2015-03-07T02:47:00Z</dcterms:created>
  <dcterms:modified xsi:type="dcterms:W3CDTF">2015-03-08T20:13:00Z</dcterms:modified>
</cp:coreProperties>
</file>