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64" w:type="dxa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"/>
        <w:gridCol w:w="1386"/>
        <w:gridCol w:w="2126"/>
        <w:gridCol w:w="4961"/>
        <w:gridCol w:w="5529"/>
      </w:tblGrid>
      <w:tr w:rsidR="004A24B3" w:rsidRPr="004A24B3" w:rsidTr="004A24B3">
        <w:trPr>
          <w:gridBefore w:val="1"/>
          <w:wBefore w:w="62" w:type="dxa"/>
          <w:tblCellSpacing w:w="0" w:type="dxa"/>
        </w:trPr>
        <w:tc>
          <w:tcPr>
            <w:tcW w:w="14002" w:type="dxa"/>
            <w:gridSpan w:val="4"/>
            <w:vAlign w:val="center"/>
            <w:hideMark/>
          </w:tcPr>
          <w:p w:rsidR="004A24B3" w:rsidRPr="004A24B3" w:rsidRDefault="004A24B3" w:rsidP="004A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4A24B3">
              <w:rPr>
                <w:rFonts w:ascii="Times New Roman" w:eastAsia="Times New Roman" w:hAnsi="Times New Roman" w:cs="Times New Roman"/>
              </w:rPr>
              <w:t>Perspectivas da gestão escolar e implicações quanto à formação de seus gestores</w:t>
            </w:r>
          </w:p>
        </w:tc>
      </w:tr>
      <w:tr w:rsidR="004A24B3" w:rsidRPr="004A24B3" w:rsidTr="004A24B3">
        <w:trPr>
          <w:gridBefore w:val="1"/>
          <w:wBefore w:w="62" w:type="dxa"/>
          <w:tblCellSpacing w:w="0" w:type="dxa"/>
        </w:trPr>
        <w:tc>
          <w:tcPr>
            <w:tcW w:w="14002" w:type="dxa"/>
            <w:gridSpan w:val="4"/>
            <w:vAlign w:val="center"/>
            <w:hideMark/>
          </w:tcPr>
          <w:p w:rsidR="004A24B3" w:rsidRPr="004A24B3" w:rsidRDefault="00036EDD" w:rsidP="004A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rect id="_x0000_i1025" style="width:307.5pt;height:.75pt" o:hrpct="0" o:hralign="center" o:hrstd="t" o:hrnoshade="t" o:hr="t" fillcolor="black" stroked="f"/>
              </w:pict>
            </w:r>
          </w:p>
        </w:tc>
      </w:tr>
      <w:tr w:rsidR="004A24B3" w:rsidRPr="004A24B3" w:rsidTr="004A24B3">
        <w:trPr>
          <w:gridBefore w:val="1"/>
          <w:wBefore w:w="62" w:type="dxa"/>
          <w:tblCellSpacing w:w="0" w:type="dxa"/>
        </w:trPr>
        <w:tc>
          <w:tcPr>
            <w:tcW w:w="14002" w:type="dxa"/>
            <w:gridSpan w:val="4"/>
            <w:vAlign w:val="center"/>
            <w:hideMark/>
          </w:tcPr>
          <w:p w:rsidR="004A24B3" w:rsidRPr="004A24B3" w:rsidRDefault="004A24B3" w:rsidP="004A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24B3">
              <w:rPr>
                <w:rFonts w:ascii="Times New Roman" w:eastAsia="Times New Roman" w:hAnsi="Times New Roman" w:cs="Times New Roman"/>
              </w:rPr>
              <w:t xml:space="preserve">Heloísa </w:t>
            </w:r>
            <w:proofErr w:type="spellStart"/>
            <w:r w:rsidRPr="004A24B3">
              <w:rPr>
                <w:rFonts w:ascii="Times New Roman" w:eastAsia="Times New Roman" w:hAnsi="Times New Roman" w:cs="Times New Roman"/>
              </w:rPr>
              <w:t>Lück</w:t>
            </w:r>
            <w:proofErr w:type="spellEnd"/>
          </w:p>
          <w:p w:rsidR="004A24B3" w:rsidRPr="004A24B3" w:rsidRDefault="004A24B3" w:rsidP="004A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A24B3" w:rsidRPr="004A24B3" w:rsidRDefault="004A24B3" w:rsidP="004A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A24B3" w:rsidRPr="004A24B3" w:rsidTr="004A24B3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B3" w:rsidRPr="004A24B3" w:rsidRDefault="004A24B3" w:rsidP="004A24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4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4B3" w:rsidRPr="004A24B3" w:rsidRDefault="004A24B3" w:rsidP="004A24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4B3">
              <w:rPr>
                <w:rFonts w:ascii="Times New Roman" w:eastAsia="Times New Roman" w:hAnsi="Times New Roman" w:cs="Times New Roman"/>
              </w:rPr>
              <w:t>Administração Escolar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4B3" w:rsidRPr="004A24B3" w:rsidRDefault="004A24B3" w:rsidP="004A24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4B3">
              <w:rPr>
                <w:rFonts w:ascii="Times New Roman" w:eastAsia="Times New Roman" w:hAnsi="Times New Roman" w:cs="Times New Roman"/>
              </w:rPr>
              <w:t>Gestão Escolar</w:t>
            </w:r>
          </w:p>
        </w:tc>
      </w:tr>
      <w:tr w:rsidR="004A24B3" w:rsidRPr="004A24B3" w:rsidTr="004A24B3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B3" w:rsidRPr="004A24B3" w:rsidRDefault="004A24B3" w:rsidP="004A24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4B3">
              <w:rPr>
                <w:rFonts w:ascii="Times New Roman" w:eastAsia="Times New Roman" w:hAnsi="Times New Roman" w:cs="Times New Roman"/>
              </w:rPr>
              <w:t>Escola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4B3" w:rsidRPr="004A24B3" w:rsidRDefault="004A24B3" w:rsidP="004A24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4B3">
              <w:rPr>
                <w:rFonts w:ascii="Times New Roman" w:eastAsia="Times New Roman" w:hAnsi="Times New Roman" w:cs="Times New Roman"/>
              </w:rPr>
              <w:t>- garantir formação competente de seus alunos para que se tornem cidadãos participativos da sociedade;</w:t>
            </w:r>
            <w:r w:rsidRPr="004A24B3">
              <w:rPr>
                <w:rFonts w:ascii="Times New Roman" w:eastAsia="Times New Roman" w:hAnsi="Times New Roman" w:cs="Times New Roman"/>
              </w:rPr>
              <w:br/>
              <w:t>- responsabilidade do governo;</w:t>
            </w:r>
            <w:r w:rsidRPr="004A24B3">
              <w:rPr>
                <w:rFonts w:ascii="Times New Roman" w:eastAsia="Times New Roman" w:hAnsi="Times New Roman" w:cs="Times New Roman"/>
              </w:rPr>
              <w:br/>
              <w:t>- entidade, ao mesmo tempo, autoritária e paternalista.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4B3" w:rsidRPr="004A24B3" w:rsidRDefault="004A24B3" w:rsidP="004A24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4B3">
              <w:rPr>
                <w:rFonts w:ascii="Times New Roman" w:eastAsia="Times New Roman" w:hAnsi="Times New Roman" w:cs="Times New Roman"/>
              </w:rPr>
              <w:t>- oferecer oportunidades para que seus alunos possam aprender para compreender a vida, a sociedade e a si mesmos;</w:t>
            </w:r>
            <w:r w:rsidRPr="004A24B3">
              <w:rPr>
                <w:rFonts w:ascii="Times New Roman" w:eastAsia="Times New Roman" w:hAnsi="Times New Roman" w:cs="Times New Roman"/>
              </w:rPr>
              <w:br/>
              <w:t>- organização viva caracterizada por uma rede de relações de todos os elementos que nela atuam ou interferem.</w:t>
            </w:r>
          </w:p>
        </w:tc>
      </w:tr>
      <w:tr w:rsidR="004A24B3" w:rsidRPr="004A24B3" w:rsidTr="004A24B3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448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4B3" w:rsidRPr="004A24B3" w:rsidRDefault="004A24B3" w:rsidP="004A24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4B3">
              <w:rPr>
                <w:rFonts w:ascii="Times New Roman" w:eastAsia="Times New Roman" w:hAnsi="Times New Roman" w:cs="Times New Roman"/>
              </w:rPr>
              <w:t>Diretor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4B3" w:rsidRPr="004A24B3" w:rsidRDefault="004A24B3" w:rsidP="004A24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4B3">
              <w:rPr>
                <w:rFonts w:ascii="Times New Roman" w:eastAsia="Times New Roman" w:hAnsi="Times New Roman" w:cs="Times New Roman"/>
              </w:rPr>
              <w:t>Seu Papel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4B3" w:rsidRPr="004A24B3" w:rsidRDefault="004A24B3" w:rsidP="004A24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4B3">
              <w:rPr>
                <w:rFonts w:ascii="Times New Roman" w:eastAsia="Times New Roman" w:hAnsi="Times New Roman" w:cs="Times New Roman"/>
              </w:rPr>
              <w:t>- guardião e gerente de operações estabelecidas em órgãos centrais;</w:t>
            </w:r>
            <w:r w:rsidRPr="004A24B3">
              <w:rPr>
                <w:rFonts w:ascii="Times New Roman" w:eastAsia="Times New Roman" w:hAnsi="Times New Roman" w:cs="Times New Roman"/>
              </w:rPr>
              <w:br/>
              <w:t>- responsável em repassar informações, controlar, supervisionar, "dirigir" o fazer escolar de acordo com as normas propostas pelo sistema de ensino.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4B3" w:rsidRPr="004A24B3" w:rsidRDefault="004A24B3" w:rsidP="004A24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4B3">
              <w:rPr>
                <w:rFonts w:ascii="Times New Roman" w:eastAsia="Times New Roman" w:hAnsi="Times New Roman" w:cs="Times New Roman"/>
              </w:rPr>
              <w:t>- gestor da dinâmica social;</w:t>
            </w:r>
            <w:r w:rsidRPr="004A24B3">
              <w:rPr>
                <w:rFonts w:ascii="Times New Roman" w:eastAsia="Times New Roman" w:hAnsi="Times New Roman" w:cs="Times New Roman"/>
              </w:rPr>
              <w:br/>
              <w:t>- mobilizador, articulador da diversidade para dar-lhe consistência e unidade;</w:t>
            </w:r>
            <w:r w:rsidRPr="004A24B3">
              <w:rPr>
                <w:rFonts w:ascii="Times New Roman" w:eastAsia="Times New Roman" w:hAnsi="Times New Roman" w:cs="Times New Roman"/>
              </w:rPr>
              <w:br/>
              <w:t>- responsável em promover transformações de relações de poder, de práticas e da organização escolar.</w:t>
            </w:r>
          </w:p>
        </w:tc>
      </w:tr>
      <w:tr w:rsidR="004A24B3" w:rsidRPr="004A24B3" w:rsidTr="004A24B3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448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4B3" w:rsidRPr="004A24B3" w:rsidRDefault="004A24B3" w:rsidP="004A24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4B3" w:rsidRPr="004A24B3" w:rsidRDefault="004A24B3" w:rsidP="004A24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4B3">
              <w:rPr>
                <w:rFonts w:ascii="Times New Roman" w:eastAsia="Times New Roman" w:hAnsi="Times New Roman" w:cs="Times New Roman"/>
              </w:rPr>
              <w:t>Bom Diretor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4B3" w:rsidRPr="004A24B3" w:rsidRDefault="004A24B3" w:rsidP="004A24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4B3">
              <w:rPr>
                <w:rFonts w:ascii="Times New Roman" w:eastAsia="Times New Roman" w:hAnsi="Times New Roman" w:cs="Times New Roman"/>
              </w:rPr>
              <w:t>- cumpridor pleno dessas obrigações, de modo a garantir que a escola não fuja ao estabelecido em âmbito central ou em hierarquia superior.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4B3" w:rsidRPr="004A24B3" w:rsidRDefault="004A24B3" w:rsidP="004A24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4B3">
              <w:rPr>
                <w:rFonts w:ascii="Times New Roman" w:eastAsia="Times New Roman" w:hAnsi="Times New Roman" w:cs="Times New Roman"/>
              </w:rPr>
              <w:t>- ter visão da escola inserida em sua comunidade, a médio, longo prazo, com horizontes largos;</w:t>
            </w:r>
            <w:r w:rsidRPr="004A24B3">
              <w:rPr>
                <w:rFonts w:ascii="Times New Roman" w:eastAsia="Times New Roman" w:hAnsi="Times New Roman" w:cs="Times New Roman"/>
              </w:rPr>
              <w:br/>
              <w:t>- compartilhar do poder realizado pela tomada de decisões de forma coletiva</w:t>
            </w:r>
          </w:p>
        </w:tc>
      </w:tr>
      <w:tr w:rsidR="004A24B3" w:rsidRPr="004A24B3" w:rsidTr="004A24B3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57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4B3" w:rsidRPr="004A24B3" w:rsidRDefault="004A24B3" w:rsidP="004A24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4B3">
              <w:rPr>
                <w:rFonts w:ascii="Times New Roman" w:eastAsia="Times New Roman" w:hAnsi="Times New Roman" w:cs="Times New Roman"/>
              </w:rPr>
              <w:t>Equipe Técnico-Pedagógica, Funcionários, Pais e Alunos, Comunidade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4B3" w:rsidRPr="004A24B3" w:rsidRDefault="004A24B3" w:rsidP="004A24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4B3">
              <w:rPr>
                <w:rFonts w:ascii="Times New Roman" w:eastAsia="Times New Roman" w:hAnsi="Times New Roman" w:cs="Times New Roman"/>
              </w:rPr>
              <w:t>- hierarquizada;</w:t>
            </w:r>
            <w:r w:rsidRPr="004A24B3">
              <w:rPr>
                <w:rFonts w:ascii="Times New Roman" w:eastAsia="Times New Roman" w:hAnsi="Times New Roman" w:cs="Times New Roman"/>
              </w:rPr>
              <w:br/>
              <w:t xml:space="preserve">- subordinados a uma administração por comando e controle, centrada na autoridade e distanciada da </w:t>
            </w:r>
            <w:proofErr w:type="gramStart"/>
            <w:r w:rsidRPr="004A24B3">
              <w:rPr>
                <w:rFonts w:ascii="Times New Roman" w:eastAsia="Times New Roman" w:hAnsi="Times New Roman" w:cs="Times New Roman"/>
              </w:rPr>
              <w:t>implementação</w:t>
            </w:r>
            <w:proofErr w:type="gramEnd"/>
            <w:r w:rsidRPr="004A24B3">
              <w:rPr>
                <w:rFonts w:ascii="Times New Roman" w:eastAsia="Times New Roman" w:hAnsi="Times New Roman" w:cs="Times New Roman"/>
              </w:rPr>
              <w:t xml:space="preserve"> das ações.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4B3" w:rsidRPr="004A24B3" w:rsidRDefault="004A24B3" w:rsidP="004A24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4B3">
              <w:rPr>
                <w:rFonts w:ascii="Times New Roman" w:eastAsia="Times New Roman" w:hAnsi="Times New Roman" w:cs="Times New Roman"/>
              </w:rPr>
              <w:t xml:space="preserve">- não apenas fazem parte do ambiente cultural, mas o formam e o </w:t>
            </w:r>
            <w:r w:rsidR="0011713C" w:rsidRPr="004A24B3">
              <w:rPr>
                <w:rFonts w:ascii="Times New Roman" w:eastAsia="Times New Roman" w:hAnsi="Times New Roman" w:cs="Times New Roman"/>
              </w:rPr>
              <w:t>constroem</w:t>
            </w:r>
            <w:r w:rsidRPr="004A24B3">
              <w:rPr>
                <w:rFonts w:ascii="Times New Roman" w:eastAsia="Times New Roman" w:hAnsi="Times New Roman" w:cs="Times New Roman"/>
              </w:rPr>
              <w:t>, pelo seu modo de agir;</w:t>
            </w:r>
            <w:r w:rsidRPr="004A24B3">
              <w:rPr>
                <w:rFonts w:ascii="Times New Roman" w:eastAsia="Times New Roman" w:hAnsi="Times New Roman" w:cs="Times New Roman"/>
              </w:rPr>
              <w:br/>
              <w:t xml:space="preserve">- de sua interação depende a identidade da escola na </w:t>
            </w:r>
            <w:proofErr w:type="gramStart"/>
            <w:r w:rsidRPr="004A24B3">
              <w:rPr>
                <w:rFonts w:ascii="Times New Roman" w:eastAsia="Times New Roman" w:hAnsi="Times New Roman" w:cs="Times New Roman"/>
              </w:rPr>
              <w:t>comunidade .</w:t>
            </w:r>
            <w:proofErr w:type="gramEnd"/>
          </w:p>
        </w:tc>
      </w:tr>
      <w:tr w:rsidR="004A24B3" w:rsidRPr="004A24B3" w:rsidTr="004A24B3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57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4B3" w:rsidRPr="004A24B3" w:rsidRDefault="004A24B3" w:rsidP="004A24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4B3">
              <w:rPr>
                <w:rFonts w:ascii="Times New Roman" w:eastAsia="Times New Roman" w:hAnsi="Times New Roman" w:cs="Times New Roman"/>
              </w:rPr>
              <w:t>Alguns Pressupostos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4B3" w:rsidRPr="004A24B3" w:rsidRDefault="004A24B3" w:rsidP="004A24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4B3">
              <w:rPr>
                <w:rFonts w:ascii="Times New Roman" w:eastAsia="Times New Roman" w:hAnsi="Times New Roman" w:cs="Times New Roman"/>
              </w:rPr>
              <w:t>- tensões, conflitos, contradições eram eliminados ou abafados;</w:t>
            </w:r>
            <w:r w:rsidRPr="004A24B3">
              <w:rPr>
                <w:rFonts w:ascii="Times New Roman" w:eastAsia="Times New Roman" w:hAnsi="Times New Roman" w:cs="Times New Roman"/>
              </w:rPr>
              <w:br/>
              <w:t>- descomprometimento de pessoas, em qualquer nível de ação, pelos resultados finais.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4B3" w:rsidRPr="004A24B3" w:rsidRDefault="004A24B3" w:rsidP="004A24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4B3">
              <w:rPr>
                <w:rFonts w:ascii="Times New Roman" w:eastAsia="Times New Roman" w:hAnsi="Times New Roman" w:cs="Times New Roman"/>
              </w:rPr>
              <w:t>- tensões, conflitos, contradições, incertezas são vistos como condições e oportunidades de crescimento e transformação;</w:t>
            </w:r>
            <w:r w:rsidRPr="004A24B3">
              <w:rPr>
                <w:rFonts w:ascii="Times New Roman" w:eastAsia="Times New Roman" w:hAnsi="Times New Roman" w:cs="Times New Roman"/>
              </w:rPr>
              <w:br/>
              <w:t xml:space="preserve">- ambiente participativo criando uma visão de conjunto da escola onde a responsabilidade </w:t>
            </w:r>
          </w:p>
        </w:tc>
      </w:tr>
      <w:tr w:rsidR="004A24B3" w:rsidRPr="004A24B3" w:rsidTr="004A24B3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57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4B3" w:rsidRPr="004A24B3" w:rsidRDefault="004A24B3" w:rsidP="004A24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4B3">
              <w:rPr>
                <w:rFonts w:ascii="Times New Roman" w:eastAsia="Times New Roman" w:hAnsi="Times New Roman" w:cs="Times New Roman"/>
              </w:rPr>
              <w:t>Sociedade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4B3" w:rsidRPr="004A24B3" w:rsidRDefault="004A24B3" w:rsidP="004A24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4B3">
              <w:rPr>
                <w:rFonts w:ascii="Times New Roman" w:eastAsia="Times New Roman" w:hAnsi="Times New Roman" w:cs="Times New Roman"/>
              </w:rPr>
              <w:t>- considera a educação como responsabilidade exclusiva da escola.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24B3" w:rsidRPr="004A24B3" w:rsidRDefault="004A24B3" w:rsidP="004A24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24B3">
              <w:rPr>
                <w:rFonts w:ascii="Times New Roman" w:eastAsia="Times New Roman" w:hAnsi="Times New Roman" w:cs="Times New Roman"/>
              </w:rPr>
              <w:t>- não é mais indiferente ao que acontece na escola;</w:t>
            </w:r>
            <w:r w:rsidRPr="004A24B3">
              <w:rPr>
                <w:rFonts w:ascii="Times New Roman" w:eastAsia="Times New Roman" w:hAnsi="Times New Roman" w:cs="Times New Roman"/>
              </w:rPr>
              <w:br/>
              <w:t>- exige que a escola seja competente;</w:t>
            </w:r>
            <w:r w:rsidRPr="004A24B3">
              <w:rPr>
                <w:rFonts w:ascii="Times New Roman" w:eastAsia="Times New Roman" w:hAnsi="Times New Roman" w:cs="Times New Roman"/>
              </w:rPr>
              <w:br/>
              <w:t xml:space="preserve">- dispõe-se a contribuir. </w:t>
            </w:r>
          </w:p>
        </w:tc>
      </w:tr>
    </w:tbl>
    <w:p w:rsidR="008B0A77" w:rsidRPr="004A24B3" w:rsidRDefault="00036EDD" w:rsidP="004A24B3"/>
    <w:sectPr w:rsidR="008B0A77" w:rsidRPr="004A24B3" w:rsidSect="004A24B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4B3"/>
    <w:rsid w:val="00036EDD"/>
    <w:rsid w:val="00080162"/>
    <w:rsid w:val="0011713C"/>
    <w:rsid w:val="004A24B3"/>
    <w:rsid w:val="00F224ED"/>
    <w:rsid w:val="00FC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A24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A24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1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Regina Magna Bonifacio de Araujo</cp:lastModifiedBy>
  <cp:revision>2</cp:revision>
  <cp:lastPrinted>2012-09-30T16:40:00Z</cp:lastPrinted>
  <dcterms:created xsi:type="dcterms:W3CDTF">2016-04-13T14:21:00Z</dcterms:created>
  <dcterms:modified xsi:type="dcterms:W3CDTF">2016-04-13T14:21:00Z</dcterms:modified>
</cp:coreProperties>
</file>