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B8" w:rsidRPr="00427E72" w:rsidRDefault="00A11544" w:rsidP="00073064">
      <w:pPr>
        <w:pStyle w:val="Cabealh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INTRODUÇÃO AO ESTUDO DO DIREITO</w:t>
      </w:r>
    </w:p>
    <w:p w:rsidR="007B20B8" w:rsidRPr="00427E72" w:rsidRDefault="005D71F2" w:rsidP="00073064">
      <w:pPr>
        <w:pStyle w:val="Cabealho"/>
        <w:jc w:val="right"/>
        <w:rPr>
          <w:sz w:val="24"/>
          <w:szCs w:val="24"/>
        </w:rPr>
      </w:pPr>
      <w:r w:rsidRPr="00427E72">
        <w:rPr>
          <w:sz w:val="24"/>
          <w:szCs w:val="24"/>
        </w:rPr>
        <w:t>Professora Tatiana Ribeiro de Souza</w:t>
      </w:r>
      <w:r w:rsidRPr="00427E72">
        <w:rPr>
          <w:rStyle w:val="Refdenotaderodap"/>
          <w:sz w:val="24"/>
          <w:szCs w:val="24"/>
        </w:rPr>
        <w:footnoteReference w:id="1"/>
      </w:r>
    </w:p>
    <w:p w:rsidR="00580999" w:rsidRPr="00427E72" w:rsidRDefault="00563176" w:rsidP="00073064">
      <w:pPr>
        <w:spacing w:before="240" w:line="240" w:lineRule="auto"/>
        <w:jc w:val="center"/>
        <w:rPr>
          <w:sz w:val="24"/>
          <w:szCs w:val="24"/>
        </w:rPr>
      </w:pPr>
      <w:r w:rsidRPr="00427E72">
        <w:rPr>
          <w:b/>
          <w:sz w:val="24"/>
          <w:szCs w:val="24"/>
          <w:u w:val="single"/>
        </w:rPr>
        <w:t>CRONOGRAMA DAS AULAS DE 2016/2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336"/>
        <w:gridCol w:w="703"/>
        <w:gridCol w:w="7000"/>
      </w:tblGrid>
      <w:tr w:rsidR="00B22D9A" w:rsidRPr="00580999" w:rsidTr="00E815E7">
        <w:tc>
          <w:tcPr>
            <w:tcW w:w="1336" w:type="dxa"/>
          </w:tcPr>
          <w:p w:rsidR="00B22D9A" w:rsidRPr="00580999" w:rsidRDefault="00B22D9A" w:rsidP="00E815E7">
            <w:pPr>
              <w:jc w:val="center"/>
              <w:rPr>
                <w:b/>
              </w:rPr>
            </w:pPr>
            <w:r w:rsidRPr="00580999">
              <w:rPr>
                <w:b/>
              </w:rPr>
              <w:t>MÊS</w:t>
            </w:r>
          </w:p>
        </w:tc>
        <w:tc>
          <w:tcPr>
            <w:tcW w:w="703" w:type="dxa"/>
          </w:tcPr>
          <w:p w:rsidR="00B22D9A" w:rsidRPr="00580999" w:rsidRDefault="00B22D9A" w:rsidP="00E815E7">
            <w:pPr>
              <w:jc w:val="center"/>
              <w:rPr>
                <w:b/>
              </w:rPr>
            </w:pPr>
            <w:r w:rsidRPr="00580999">
              <w:rPr>
                <w:b/>
              </w:rPr>
              <w:t>DIA</w:t>
            </w:r>
          </w:p>
        </w:tc>
        <w:tc>
          <w:tcPr>
            <w:tcW w:w="7000" w:type="dxa"/>
          </w:tcPr>
          <w:p w:rsidR="00B22D9A" w:rsidRPr="00580999" w:rsidRDefault="00B22D9A" w:rsidP="00E815E7">
            <w:pPr>
              <w:jc w:val="center"/>
              <w:rPr>
                <w:b/>
              </w:rPr>
            </w:pPr>
            <w:r w:rsidRPr="00580999">
              <w:rPr>
                <w:b/>
              </w:rPr>
              <w:t>CONTEÚDO</w:t>
            </w:r>
          </w:p>
        </w:tc>
      </w:tr>
      <w:tr w:rsidR="00A11544" w:rsidTr="00E815E7">
        <w:tc>
          <w:tcPr>
            <w:tcW w:w="1336" w:type="dxa"/>
            <w:vMerge w:val="restart"/>
          </w:tcPr>
          <w:p w:rsidR="00A11544" w:rsidRPr="00580999" w:rsidRDefault="00A11544" w:rsidP="00E815E7">
            <w:pPr>
              <w:rPr>
                <w:b/>
              </w:rPr>
            </w:pPr>
          </w:p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sz w:val="20"/>
                <w:szCs w:val="20"/>
              </w:rPr>
              <w:t>Apresentação da Disciplina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Default="00A11544" w:rsidP="00E815E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 w:rsidRPr="005D71F2">
              <w:rPr>
                <w:sz w:val="20"/>
                <w:szCs w:val="20"/>
              </w:rPr>
              <w:t>– O estudo do Direito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Default="00A11544" w:rsidP="00E815E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 w:rsidRPr="005D71F2">
              <w:rPr>
                <w:sz w:val="20"/>
                <w:szCs w:val="20"/>
              </w:rPr>
              <w:t>– O estudo do Direito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Default="00A11544" w:rsidP="00E815E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 w:rsidRPr="005D71F2">
              <w:rPr>
                <w:sz w:val="20"/>
                <w:szCs w:val="20"/>
              </w:rPr>
              <w:t>– Viver em sociedade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A</w:t>
            </w:r>
            <w:r w:rsidRPr="005D71F2">
              <w:rPr>
                <w:sz w:val="20"/>
                <w:szCs w:val="20"/>
              </w:rPr>
              <w:t xml:space="preserve"> igualdade e </w:t>
            </w:r>
            <w:r>
              <w:rPr>
                <w:sz w:val="20"/>
                <w:szCs w:val="20"/>
              </w:rPr>
              <w:t>suas implicações contemporâneas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 w:rsidRPr="005D71F2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A</w:t>
            </w:r>
            <w:r w:rsidRPr="005D71F2">
              <w:rPr>
                <w:sz w:val="20"/>
                <w:szCs w:val="20"/>
              </w:rPr>
              <w:t xml:space="preserve"> relação do Direito com outras áreas do conhecimento</w:t>
            </w:r>
          </w:p>
        </w:tc>
      </w:tr>
      <w:tr w:rsidR="00A11544" w:rsidTr="00E815E7">
        <w:tc>
          <w:tcPr>
            <w:tcW w:w="1336" w:type="dxa"/>
            <w:vMerge w:val="restart"/>
          </w:tcPr>
          <w:p w:rsidR="00A11544" w:rsidRPr="00580999" w:rsidRDefault="00A11544" w:rsidP="00E815E7">
            <w:pPr>
              <w:rPr>
                <w:b/>
              </w:rPr>
            </w:pPr>
          </w:p>
          <w:p w:rsidR="00A11544" w:rsidRPr="00580999" w:rsidRDefault="00A11544" w:rsidP="00E815E7">
            <w:pPr>
              <w:rPr>
                <w:b/>
              </w:rPr>
            </w:pPr>
          </w:p>
          <w:p w:rsidR="00A11544" w:rsidRPr="00580999" w:rsidRDefault="00A11544" w:rsidP="00E815E7">
            <w:pPr>
              <w:rPr>
                <w:b/>
              </w:rPr>
            </w:pPr>
          </w:p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 w:rsidRPr="005D71F2">
              <w:rPr>
                <w:sz w:val="20"/>
                <w:szCs w:val="20"/>
              </w:rPr>
              <w:t xml:space="preserve">– A subdivisão do Direito 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O DIREITO MODERNO </w:t>
            </w:r>
            <w:r w:rsidRPr="005D71F2">
              <w:rPr>
                <w:sz w:val="20"/>
                <w:szCs w:val="20"/>
              </w:rPr>
              <w:t>– O paradigma moderno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DIREITO E ESTADO</w:t>
            </w:r>
            <w:r w:rsidRPr="005D71F2">
              <w:rPr>
                <w:sz w:val="20"/>
                <w:szCs w:val="20"/>
              </w:rPr>
              <w:t xml:space="preserve"> – A invenção do Estado e o seu papel para o Direito</w:t>
            </w:r>
          </w:p>
        </w:tc>
      </w:tr>
      <w:tr w:rsidR="00A11544" w:rsidTr="00E815E7">
        <w:tc>
          <w:tcPr>
            <w:tcW w:w="1336" w:type="dxa"/>
            <w:vMerge/>
          </w:tcPr>
          <w:p w:rsidR="00A11544" w:rsidRPr="00580999" w:rsidRDefault="00A1154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A11544" w:rsidRPr="00580999" w:rsidRDefault="00A11544" w:rsidP="00E815E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00" w:type="dxa"/>
          </w:tcPr>
          <w:p w:rsidR="00A11544" w:rsidRPr="005D71F2" w:rsidRDefault="00A11544" w:rsidP="00E815E7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DIREITO E ESTADO</w:t>
            </w:r>
            <w:r w:rsidRPr="005D71F2">
              <w:rPr>
                <w:sz w:val="20"/>
                <w:szCs w:val="20"/>
              </w:rPr>
              <w:t xml:space="preserve"> – A necessidade da nação para o projeto de Estado</w:t>
            </w:r>
          </w:p>
        </w:tc>
      </w:tr>
      <w:tr w:rsidR="006A733B" w:rsidTr="00E815E7">
        <w:tc>
          <w:tcPr>
            <w:tcW w:w="1336" w:type="dxa"/>
            <w:vMerge/>
          </w:tcPr>
          <w:p w:rsidR="006A733B" w:rsidRPr="00580999" w:rsidRDefault="006A733B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00" w:type="dxa"/>
          </w:tcPr>
          <w:p w:rsidR="006A733B" w:rsidRPr="005D71F2" w:rsidRDefault="006A733B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DIREITO E ESTADO</w:t>
            </w:r>
            <w:r w:rsidRPr="005D71F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Direito como AEI (Teoria de Louis Althusser)</w:t>
            </w:r>
          </w:p>
        </w:tc>
      </w:tr>
      <w:tr w:rsidR="006A733B" w:rsidTr="00E815E7">
        <w:tc>
          <w:tcPr>
            <w:tcW w:w="1336" w:type="dxa"/>
            <w:vMerge/>
          </w:tcPr>
          <w:p w:rsidR="006A733B" w:rsidRPr="00580999" w:rsidRDefault="006A733B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00" w:type="dxa"/>
          </w:tcPr>
          <w:p w:rsidR="006A733B" w:rsidRPr="005D71F2" w:rsidRDefault="006A733B" w:rsidP="00D224E5">
            <w:pPr>
              <w:rPr>
                <w:sz w:val="20"/>
                <w:szCs w:val="20"/>
              </w:rPr>
            </w:pPr>
            <w:r w:rsidRPr="006A733B">
              <w:rPr>
                <w:b/>
                <w:sz w:val="20"/>
                <w:szCs w:val="20"/>
              </w:rPr>
              <w:t>Apresentação de documentário</w:t>
            </w:r>
            <w:r>
              <w:rPr>
                <w:sz w:val="20"/>
                <w:szCs w:val="20"/>
              </w:rPr>
              <w:t xml:space="preserve"> sobre ideologia (</w:t>
            </w:r>
            <w:proofErr w:type="spellStart"/>
            <w:r>
              <w:rPr>
                <w:sz w:val="20"/>
                <w:szCs w:val="20"/>
              </w:rPr>
              <w:t>Slavoj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Zizek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A733B" w:rsidTr="00E815E7">
        <w:tc>
          <w:tcPr>
            <w:tcW w:w="1336" w:type="dxa"/>
            <w:vMerge w:val="restart"/>
          </w:tcPr>
          <w:p w:rsidR="006A733B" w:rsidRPr="00580999" w:rsidRDefault="006A733B" w:rsidP="00E815E7">
            <w:pPr>
              <w:rPr>
                <w:b/>
              </w:rPr>
            </w:pPr>
          </w:p>
          <w:p w:rsidR="006A733B" w:rsidRPr="00580999" w:rsidRDefault="006A733B" w:rsidP="00E815E7">
            <w:pPr>
              <w:rPr>
                <w:b/>
              </w:rPr>
            </w:pPr>
          </w:p>
          <w:p w:rsidR="006A733B" w:rsidRPr="00580999" w:rsidRDefault="006A733B" w:rsidP="00E815E7">
            <w:pPr>
              <w:rPr>
                <w:b/>
              </w:rPr>
            </w:pPr>
          </w:p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00" w:type="dxa"/>
          </w:tcPr>
          <w:p w:rsidR="006A733B" w:rsidRPr="006A733B" w:rsidRDefault="006A733B" w:rsidP="00D224E5">
            <w:pPr>
              <w:rPr>
                <w:b/>
                <w:sz w:val="20"/>
                <w:szCs w:val="20"/>
              </w:rPr>
            </w:pPr>
            <w:r w:rsidRPr="006A733B">
              <w:rPr>
                <w:b/>
                <w:sz w:val="20"/>
                <w:szCs w:val="20"/>
              </w:rPr>
              <w:t>Atividade da Ocupação/UFOP – Roda de Conversa sobre racismo</w:t>
            </w:r>
          </w:p>
        </w:tc>
      </w:tr>
      <w:tr w:rsidR="006A733B" w:rsidTr="00E815E7">
        <w:tc>
          <w:tcPr>
            <w:tcW w:w="1336" w:type="dxa"/>
            <w:vMerge/>
          </w:tcPr>
          <w:p w:rsidR="006A733B" w:rsidRPr="00580999" w:rsidRDefault="006A733B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00" w:type="dxa"/>
          </w:tcPr>
          <w:p w:rsidR="006A733B" w:rsidRPr="005D71F2" w:rsidRDefault="006A733B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DIREITO E SOCIEDADE </w:t>
            </w:r>
            <w:r w:rsidRPr="005D71F2">
              <w:rPr>
                <w:sz w:val="20"/>
                <w:szCs w:val="20"/>
              </w:rPr>
              <w:t>– O Direito como instrumento de controle social</w:t>
            </w:r>
          </w:p>
        </w:tc>
      </w:tr>
      <w:tr w:rsidR="006A733B" w:rsidTr="00E815E7">
        <w:tc>
          <w:tcPr>
            <w:tcW w:w="1336" w:type="dxa"/>
            <w:vMerge/>
          </w:tcPr>
          <w:p w:rsidR="006A733B" w:rsidRPr="00580999" w:rsidRDefault="006A733B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00" w:type="dxa"/>
          </w:tcPr>
          <w:p w:rsidR="006A733B" w:rsidRPr="005D71F2" w:rsidRDefault="006A733B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DIREITO E SOCIEDADE </w:t>
            </w:r>
            <w:r w:rsidRPr="005D71F2">
              <w:rPr>
                <w:sz w:val="20"/>
                <w:szCs w:val="20"/>
              </w:rPr>
              <w:t>– O pluralismo social como desafio para o Direito</w:t>
            </w:r>
          </w:p>
        </w:tc>
      </w:tr>
      <w:tr w:rsidR="006A733B" w:rsidTr="00E815E7">
        <w:tc>
          <w:tcPr>
            <w:tcW w:w="1336" w:type="dxa"/>
            <w:vMerge/>
          </w:tcPr>
          <w:p w:rsidR="006A733B" w:rsidRPr="00580999" w:rsidRDefault="006A733B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00" w:type="dxa"/>
          </w:tcPr>
          <w:p w:rsidR="006A733B" w:rsidRPr="005D71F2" w:rsidRDefault="006A733B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DIREITO E SOCIEDADE </w:t>
            </w:r>
            <w:r w:rsidRPr="005D71F2">
              <w:rPr>
                <w:sz w:val="20"/>
                <w:szCs w:val="20"/>
              </w:rPr>
              <w:t>– Direito como instrumento de violência simbólica</w:t>
            </w:r>
          </w:p>
        </w:tc>
      </w:tr>
      <w:tr w:rsidR="006A733B" w:rsidTr="00E815E7">
        <w:tc>
          <w:tcPr>
            <w:tcW w:w="1336" w:type="dxa"/>
            <w:vMerge w:val="restart"/>
          </w:tcPr>
          <w:p w:rsidR="006A733B" w:rsidRPr="00580999" w:rsidRDefault="006A733B" w:rsidP="00E815E7">
            <w:pPr>
              <w:rPr>
                <w:b/>
              </w:rPr>
            </w:pPr>
          </w:p>
          <w:p w:rsidR="006A733B" w:rsidRDefault="006A733B" w:rsidP="00E815E7">
            <w:pPr>
              <w:rPr>
                <w:b/>
              </w:rPr>
            </w:pPr>
          </w:p>
          <w:p w:rsidR="006A733B" w:rsidRPr="00580999" w:rsidRDefault="006A733B" w:rsidP="00E815E7">
            <w:pPr>
              <w:rPr>
                <w:b/>
              </w:rPr>
            </w:pPr>
          </w:p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703" w:type="dxa"/>
          </w:tcPr>
          <w:p w:rsidR="006A733B" w:rsidRPr="00580999" w:rsidRDefault="006A733B" w:rsidP="00E815E7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00" w:type="dxa"/>
          </w:tcPr>
          <w:p w:rsidR="006A733B" w:rsidRPr="005D71F2" w:rsidRDefault="006A733B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DIREITO E SOCIEDADE </w:t>
            </w:r>
            <w:r w:rsidRPr="005D71F2">
              <w:rPr>
                <w:sz w:val="20"/>
                <w:szCs w:val="20"/>
              </w:rPr>
              <w:t>– Direito como instrumento de violência simbólica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NORMA JURÍDICA</w:t>
            </w:r>
            <w:r>
              <w:rPr>
                <w:sz w:val="20"/>
                <w:szCs w:val="20"/>
              </w:rPr>
              <w:t xml:space="preserve"> – O que é a norma jurídica. Classificação das normas jurídicas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NORMA JURÍDICA</w:t>
            </w:r>
            <w:r w:rsidRPr="005D71F2">
              <w:rPr>
                <w:sz w:val="20"/>
                <w:szCs w:val="20"/>
              </w:rPr>
              <w:t xml:space="preserve"> – A norma e a produção dos seus efeitos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NORMA JURÍDICA</w:t>
            </w:r>
            <w:r w:rsidRPr="005D71F2">
              <w:rPr>
                <w:sz w:val="20"/>
                <w:szCs w:val="20"/>
              </w:rPr>
              <w:t xml:space="preserve"> – Conflito entre normas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NORMA JURÍDICA</w:t>
            </w:r>
            <w:r w:rsidRPr="005D71F2">
              <w:rPr>
                <w:sz w:val="20"/>
                <w:szCs w:val="20"/>
              </w:rPr>
              <w:t xml:space="preserve"> – Conflito entre normas</w:t>
            </w:r>
            <w:r>
              <w:rPr>
                <w:sz w:val="20"/>
                <w:szCs w:val="20"/>
              </w:rPr>
              <w:t xml:space="preserve"> (estudo de caso)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FONTES DO DIREITO</w:t>
            </w:r>
            <w:r w:rsidRPr="005D71F2">
              <w:rPr>
                <w:sz w:val="20"/>
                <w:szCs w:val="20"/>
              </w:rPr>
              <w:t xml:space="preserve"> – O que pode ser considerado Direito?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Default="009E34A4" w:rsidP="00E815E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b/>
                <w:sz w:val="20"/>
                <w:szCs w:val="20"/>
              </w:rPr>
            </w:pPr>
            <w:r w:rsidRPr="005D71F2">
              <w:rPr>
                <w:b/>
                <w:color w:val="FF0000"/>
                <w:sz w:val="20"/>
                <w:szCs w:val="20"/>
              </w:rPr>
              <w:t xml:space="preserve">AVALIAÇÃO </w:t>
            </w:r>
            <w:proofErr w:type="gramStart"/>
            <w:r w:rsidRPr="005D71F2">
              <w:rPr>
                <w:b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Default="009E34A4" w:rsidP="00E815E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sz w:val="20"/>
                <w:szCs w:val="20"/>
              </w:rPr>
              <w:t>Devolução e correção da Avaliação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9E34A4" w:rsidTr="00E815E7">
        <w:tc>
          <w:tcPr>
            <w:tcW w:w="1336" w:type="dxa"/>
            <w:vMerge w:val="restart"/>
          </w:tcPr>
          <w:p w:rsidR="009E34A4" w:rsidRDefault="009E34A4" w:rsidP="00E815E7">
            <w:pPr>
              <w:rPr>
                <w:b/>
              </w:rPr>
            </w:pPr>
          </w:p>
          <w:p w:rsidR="009E34A4" w:rsidRPr="00580999" w:rsidRDefault="009E34A4" w:rsidP="00E815E7">
            <w:pPr>
              <w:rPr>
                <w:b/>
              </w:rPr>
            </w:pPr>
          </w:p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MARÇO</w:t>
            </w:r>
          </w:p>
          <w:p w:rsidR="009E34A4" w:rsidRDefault="009E34A4" w:rsidP="00E815E7">
            <w:pPr>
              <w:rPr>
                <w:b/>
              </w:rPr>
            </w:pPr>
          </w:p>
          <w:p w:rsidR="009E34A4" w:rsidRDefault="009E34A4" w:rsidP="00E815E7">
            <w:pPr>
              <w:rPr>
                <w:b/>
              </w:rPr>
            </w:pPr>
          </w:p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FONTES DO DIREITO</w:t>
            </w:r>
            <w:r w:rsidRPr="005D71F2">
              <w:rPr>
                <w:sz w:val="20"/>
                <w:szCs w:val="20"/>
              </w:rPr>
              <w:t xml:space="preserve"> – Como são feitas as leis?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FONTES DO DIREITO</w:t>
            </w:r>
            <w:r w:rsidRPr="005D71F2">
              <w:rPr>
                <w:sz w:val="20"/>
                <w:szCs w:val="20"/>
              </w:rPr>
              <w:t xml:space="preserve"> – Lacunas na lei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FONTES DO DIREITO</w:t>
            </w:r>
            <w:r>
              <w:rPr>
                <w:sz w:val="20"/>
                <w:szCs w:val="20"/>
              </w:rPr>
              <w:t xml:space="preserve"> – O </w:t>
            </w:r>
            <w:r w:rsidRPr="005D71F2">
              <w:rPr>
                <w:sz w:val="20"/>
                <w:szCs w:val="20"/>
              </w:rPr>
              <w:t>Poder Judiciário na construção do Direito</w:t>
            </w:r>
            <w:bookmarkStart w:id="0" w:name="_GoBack"/>
            <w:bookmarkEnd w:id="0"/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RELAÇÕES JURÍDICAS</w:t>
            </w:r>
            <w:r w:rsidRPr="005D71F2">
              <w:rPr>
                <w:sz w:val="20"/>
                <w:szCs w:val="20"/>
              </w:rPr>
              <w:t xml:space="preserve"> – Sujeitos do Direito 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RELAÇÕES JURÍDICAS</w:t>
            </w:r>
            <w:r w:rsidRPr="005D71F2">
              <w:rPr>
                <w:sz w:val="20"/>
                <w:szCs w:val="20"/>
              </w:rPr>
              <w:t xml:space="preserve"> – A configuração da relação jurídica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 xml:space="preserve">RELAÇÕES </w:t>
            </w:r>
            <w:proofErr w:type="gramStart"/>
            <w:r w:rsidRPr="005D71F2">
              <w:rPr>
                <w:b/>
                <w:sz w:val="20"/>
                <w:szCs w:val="20"/>
              </w:rPr>
              <w:t>JURÍDICAS</w:t>
            </w:r>
            <w:r w:rsidRPr="005D71F2">
              <w:rPr>
                <w:sz w:val="20"/>
                <w:szCs w:val="20"/>
              </w:rPr>
              <w:t xml:space="preserve"> – Direitos</w:t>
            </w:r>
            <w:proofErr w:type="gramEnd"/>
            <w:r w:rsidRPr="005D71F2">
              <w:rPr>
                <w:sz w:val="20"/>
                <w:szCs w:val="20"/>
              </w:rPr>
              <w:t xml:space="preserve"> e deveres na relação jurídica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00" w:type="dxa"/>
          </w:tcPr>
          <w:p w:rsidR="009E34A4" w:rsidRPr="005D71F2" w:rsidRDefault="009E34A4" w:rsidP="00D224E5">
            <w:pPr>
              <w:rPr>
                <w:sz w:val="20"/>
                <w:szCs w:val="20"/>
              </w:rPr>
            </w:pPr>
            <w:r w:rsidRPr="005D71F2">
              <w:rPr>
                <w:b/>
                <w:sz w:val="20"/>
                <w:szCs w:val="20"/>
              </w:rPr>
              <w:t>RELAÇÕES JURÍDICAS</w:t>
            </w:r>
            <w:r w:rsidRPr="005D71F2">
              <w:rPr>
                <w:sz w:val="20"/>
                <w:szCs w:val="20"/>
              </w:rPr>
              <w:t xml:space="preserve"> – Fatos e negócios jurídicos</w:t>
            </w:r>
          </w:p>
        </w:tc>
      </w:tr>
      <w:tr w:rsidR="009E34A4" w:rsidTr="00E815E7">
        <w:tc>
          <w:tcPr>
            <w:tcW w:w="1336" w:type="dxa"/>
            <w:vMerge/>
          </w:tcPr>
          <w:p w:rsidR="009E34A4" w:rsidRPr="00580999" w:rsidRDefault="009E34A4" w:rsidP="00E815E7">
            <w:pPr>
              <w:rPr>
                <w:b/>
              </w:rPr>
            </w:pP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00" w:type="dxa"/>
          </w:tcPr>
          <w:p w:rsidR="009E34A4" w:rsidRPr="009E34A4" w:rsidRDefault="009E34A4" w:rsidP="00D224E5">
            <w:pPr>
              <w:rPr>
                <w:b/>
                <w:color w:val="FF0000"/>
              </w:rPr>
            </w:pPr>
            <w:r w:rsidRPr="009E34A4">
              <w:rPr>
                <w:b/>
                <w:color w:val="FF0000"/>
              </w:rPr>
              <w:t xml:space="preserve">AVALIAÇÃO </w:t>
            </w:r>
            <w:proofErr w:type="gramStart"/>
            <w:r w:rsidRPr="009E34A4">
              <w:rPr>
                <w:b/>
                <w:color w:val="FF0000"/>
              </w:rPr>
              <w:t>2</w:t>
            </w:r>
            <w:proofErr w:type="gramEnd"/>
          </w:p>
        </w:tc>
      </w:tr>
      <w:tr w:rsidR="009E34A4" w:rsidTr="00E815E7">
        <w:tc>
          <w:tcPr>
            <w:tcW w:w="1336" w:type="dxa"/>
            <w:vMerge/>
          </w:tcPr>
          <w:p w:rsidR="009E34A4" w:rsidRDefault="009E34A4" w:rsidP="00E815E7"/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00" w:type="dxa"/>
          </w:tcPr>
          <w:p w:rsidR="009E34A4" w:rsidRDefault="009E34A4" w:rsidP="00D224E5">
            <w:r>
              <w:t xml:space="preserve">Devolução e correção da Avaliação </w:t>
            </w:r>
            <w:proofErr w:type="gramStart"/>
            <w:r>
              <w:t>2</w:t>
            </w:r>
            <w:proofErr w:type="gramEnd"/>
          </w:p>
        </w:tc>
      </w:tr>
      <w:tr w:rsidR="009E34A4" w:rsidTr="00E815E7">
        <w:tc>
          <w:tcPr>
            <w:tcW w:w="1336" w:type="dxa"/>
            <w:vMerge/>
          </w:tcPr>
          <w:p w:rsidR="009E34A4" w:rsidRDefault="009E34A4" w:rsidP="00E815E7"/>
        </w:tc>
        <w:tc>
          <w:tcPr>
            <w:tcW w:w="703" w:type="dxa"/>
          </w:tcPr>
          <w:p w:rsidR="009E34A4" w:rsidRDefault="009E34A4" w:rsidP="00E815E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00" w:type="dxa"/>
          </w:tcPr>
          <w:p w:rsidR="009E34A4" w:rsidRDefault="009E34A4" w:rsidP="00D224E5">
            <w:r>
              <w:t>Conferência de notas e faltas – atendimento</w:t>
            </w:r>
          </w:p>
        </w:tc>
      </w:tr>
      <w:tr w:rsidR="009E34A4" w:rsidTr="00E815E7">
        <w:tc>
          <w:tcPr>
            <w:tcW w:w="1336" w:type="dxa"/>
          </w:tcPr>
          <w:p w:rsidR="009E34A4" w:rsidRDefault="009E34A4" w:rsidP="00E815E7">
            <w:r>
              <w:rPr>
                <w:b/>
              </w:rPr>
              <w:t>ABRIL</w:t>
            </w:r>
          </w:p>
        </w:tc>
        <w:tc>
          <w:tcPr>
            <w:tcW w:w="703" w:type="dxa"/>
          </w:tcPr>
          <w:p w:rsidR="009E34A4" w:rsidRPr="00580999" w:rsidRDefault="009E34A4" w:rsidP="00E815E7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00" w:type="dxa"/>
          </w:tcPr>
          <w:p w:rsidR="009E34A4" w:rsidRDefault="009E34A4" w:rsidP="00E815E7">
            <w:r w:rsidRPr="006E2340">
              <w:rPr>
                <w:b/>
                <w:color w:val="FF0000"/>
              </w:rPr>
              <w:t>EXAME ESPECIAL</w:t>
            </w:r>
          </w:p>
        </w:tc>
      </w:tr>
    </w:tbl>
    <w:p w:rsidR="00314C4C" w:rsidRPr="00314C4C" w:rsidRDefault="00314C4C" w:rsidP="00ED24F3">
      <w:pPr>
        <w:rPr>
          <w:sz w:val="24"/>
          <w:szCs w:val="24"/>
        </w:rPr>
      </w:pPr>
    </w:p>
    <w:sectPr w:rsidR="00314C4C" w:rsidRPr="00314C4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A3" w:rsidRDefault="00A533A3" w:rsidP="002158E5">
      <w:pPr>
        <w:spacing w:after="0" w:line="240" w:lineRule="auto"/>
      </w:pPr>
      <w:r>
        <w:separator/>
      </w:r>
    </w:p>
  </w:endnote>
  <w:endnote w:type="continuationSeparator" w:id="0">
    <w:p w:rsidR="00A533A3" w:rsidRDefault="00A533A3" w:rsidP="0021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A3" w:rsidRDefault="00A533A3" w:rsidP="002158E5">
      <w:pPr>
        <w:spacing w:after="0" w:line="240" w:lineRule="auto"/>
      </w:pPr>
      <w:r>
        <w:separator/>
      </w:r>
    </w:p>
  </w:footnote>
  <w:footnote w:type="continuationSeparator" w:id="0">
    <w:p w:rsidR="00A533A3" w:rsidRDefault="00A533A3" w:rsidP="002158E5">
      <w:pPr>
        <w:spacing w:after="0" w:line="240" w:lineRule="auto"/>
      </w:pPr>
      <w:r>
        <w:continuationSeparator/>
      </w:r>
    </w:p>
  </w:footnote>
  <w:footnote w:id="1">
    <w:p w:rsidR="005D71F2" w:rsidRPr="00073064" w:rsidRDefault="005D71F2" w:rsidP="0021417E">
      <w:pPr>
        <w:pStyle w:val="Textodenotaderodap"/>
        <w:jc w:val="both"/>
        <w:rPr>
          <w:sz w:val="16"/>
          <w:szCs w:val="16"/>
        </w:rPr>
      </w:pPr>
      <w:r w:rsidRPr="00073064">
        <w:rPr>
          <w:rStyle w:val="Refdenotaderodap"/>
          <w:sz w:val="16"/>
          <w:szCs w:val="16"/>
        </w:rPr>
        <w:footnoteRef/>
      </w:r>
      <w:r w:rsidRPr="00073064">
        <w:rPr>
          <w:sz w:val="16"/>
          <w:szCs w:val="16"/>
        </w:rPr>
        <w:t xml:space="preserve"> Professora Adjunta do Departamento de Direito da Universidade Federal de Ouro Preto – DEDIR e coordenadora do Grupo de Estudos e Pesquisas Socioambientais – GEPSA. Mestre em Ciências Sociais e Doutora em Direito Público pela Pontifícia Universidade Católica de Minas Gerais. E-mail: </w:t>
      </w:r>
      <w:hyperlink r:id="rId1" w:history="1">
        <w:r w:rsidRPr="00073064">
          <w:rPr>
            <w:rStyle w:val="Hyperlink"/>
            <w:sz w:val="16"/>
            <w:szCs w:val="16"/>
          </w:rPr>
          <w:t>tati.rib@hotmail.com</w:t>
        </w:r>
      </w:hyperlink>
      <w:r w:rsidRPr="00073064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68"/>
      <w:gridCol w:w="7852"/>
    </w:tblGrid>
    <w:tr w:rsidR="007B20B8" w:rsidTr="005B6C5B">
      <w:tc>
        <w:tcPr>
          <w:tcW w:w="868" w:type="dxa"/>
          <w:shd w:val="clear" w:color="auto" w:fill="auto"/>
        </w:tcPr>
        <w:p w:rsidR="007B20B8" w:rsidRDefault="007B20B8" w:rsidP="005B6C5B">
          <w:pPr>
            <w:pStyle w:val="Cabealho"/>
          </w:pPr>
        </w:p>
      </w:tc>
      <w:tc>
        <w:tcPr>
          <w:tcW w:w="7852" w:type="dxa"/>
          <w:shd w:val="clear" w:color="auto" w:fill="auto"/>
        </w:tcPr>
        <w:p w:rsidR="007B20B8" w:rsidRPr="008B397F" w:rsidRDefault="007B20B8" w:rsidP="005B6C5B">
          <w:pPr>
            <w:pStyle w:val="Cabealho"/>
            <w:jc w:val="center"/>
            <w:rPr>
              <w:sz w:val="20"/>
            </w:rPr>
          </w:pPr>
        </w:p>
      </w:tc>
    </w:tr>
  </w:tbl>
  <w:p w:rsidR="007B20B8" w:rsidRP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 w:rsidRPr="007B20B8">
      <w:rPr>
        <w:rFonts w:asciiTheme="majorHAnsi" w:hAnsiTheme="majorHAnsi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0" wp14:anchorId="7EAC341F" wp14:editId="2F5890F5">
          <wp:simplePos x="0" y="0"/>
          <wp:positionH relativeFrom="rightMargin">
            <wp:align>left</wp:align>
          </wp:positionH>
          <wp:positionV relativeFrom="paragraph">
            <wp:posOffset>6985</wp:posOffset>
          </wp:positionV>
          <wp:extent cx="386080" cy="722630"/>
          <wp:effectExtent l="0" t="0" r="0" b="1270"/>
          <wp:wrapTight wrapText="bothSides">
            <wp:wrapPolygon edited="0">
              <wp:start x="0" y="0"/>
              <wp:lineTo x="0" y="21069"/>
              <wp:lineTo x="20250" y="21069"/>
              <wp:lineTo x="202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45"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0B8">
      <w:rPr>
        <w:rFonts w:asciiTheme="majorHAnsi" w:hAnsiTheme="majorHAnsi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3BDDF0B" wp14:editId="5622933E">
          <wp:simplePos x="0" y="0"/>
          <wp:positionH relativeFrom="column">
            <wp:posOffset>0</wp:posOffset>
          </wp:positionH>
          <wp:positionV relativeFrom="paragraph">
            <wp:posOffset>18415</wp:posOffset>
          </wp:positionV>
          <wp:extent cx="685800" cy="68580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" name="Imagem 1" descr="http://lucianaiten.com/files_luciana/BrasaoRepFundoBran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lucianaiten.com/files_luciana/BrasaoRepFundoBranco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b/>
        <w:smallCaps/>
        <w:sz w:val="24"/>
        <w:szCs w:val="24"/>
      </w:rPr>
      <w:t>MINISTÉRIO DA EDUCAÇÃO</w:t>
    </w:r>
  </w:p>
  <w:p w:rsid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>
      <w:rPr>
        <w:rFonts w:asciiTheme="majorHAnsi" w:hAnsiTheme="majorHAnsi" w:cs="Arial"/>
        <w:b/>
        <w:smallCaps/>
        <w:sz w:val="24"/>
        <w:szCs w:val="24"/>
      </w:rPr>
      <w:t>UNIVERSIDADE FEDERAL DE OURO PRETO – UFOP</w:t>
    </w:r>
  </w:p>
  <w:p w:rsidR="007B20B8" w:rsidRP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 w:rsidRPr="007B20B8">
      <w:rPr>
        <w:rFonts w:asciiTheme="majorHAnsi" w:hAnsiTheme="majorHAnsi" w:cs="Arial"/>
        <w:b/>
        <w:smallCaps/>
        <w:sz w:val="24"/>
        <w:szCs w:val="24"/>
      </w:rPr>
      <w:t>ESCOLA DE DIREITO, TURISMO E MUSEOLOGIA</w:t>
    </w:r>
    <w:proofErr w:type="gramStart"/>
    <w:r w:rsidRPr="007B20B8">
      <w:rPr>
        <w:rFonts w:asciiTheme="majorHAnsi" w:hAnsiTheme="majorHAnsi" w:cs="Arial"/>
        <w:b/>
        <w:smallCaps/>
        <w:sz w:val="24"/>
        <w:szCs w:val="24"/>
      </w:rPr>
      <w:t xml:space="preserve">  </w:t>
    </w:r>
    <w:proofErr w:type="gramEnd"/>
    <w:r w:rsidRPr="007B20B8">
      <w:rPr>
        <w:rFonts w:asciiTheme="majorHAnsi" w:hAnsiTheme="majorHAnsi" w:cs="Arial"/>
        <w:b/>
        <w:smallCaps/>
        <w:sz w:val="24"/>
        <w:szCs w:val="24"/>
      </w:rPr>
      <w:t>– EDTM</w:t>
    </w:r>
  </w:p>
  <w:p w:rsidR="007B20B8" w:rsidRP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 w:rsidRPr="007B20B8">
      <w:rPr>
        <w:rFonts w:asciiTheme="majorHAnsi" w:hAnsiTheme="majorHAnsi" w:cs="Arial"/>
        <w:b/>
        <w:smallCaps/>
        <w:sz w:val="24"/>
        <w:szCs w:val="24"/>
      </w:rPr>
      <w:t xml:space="preserve">DEPARTAMENTO DE DIREITO – DEDIR </w:t>
    </w:r>
  </w:p>
  <w:p w:rsidR="007B20B8" w:rsidRDefault="009E34A4" w:rsidP="007B20B8">
    <w:pPr>
      <w:pStyle w:val="Cabealho"/>
      <w:ind w:right="49"/>
    </w:pPr>
    <w:r>
      <w:pict>
        <v:rect id="_x0000_i1025" style="width:425.2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AFD"/>
    <w:multiLevelType w:val="hybridMultilevel"/>
    <w:tmpl w:val="8048A7EE"/>
    <w:lvl w:ilvl="0" w:tplc="6B2CE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99"/>
    <w:rsid w:val="0000564B"/>
    <w:rsid w:val="00016A60"/>
    <w:rsid w:val="00073064"/>
    <w:rsid w:val="000B55A7"/>
    <w:rsid w:val="00106D24"/>
    <w:rsid w:val="00122358"/>
    <w:rsid w:val="001229AD"/>
    <w:rsid w:val="001D0AF7"/>
    <w:rsid w:val="00212BF4"/>
    <w:rsid w:val="0021417E"/>
    <w:rsid w:val="002158E5"/>
    <w:rsid w:val="002B6E7C"/>
    <w:rsid w:val="002D0C6D"/>
    <w:rsid w:val="00314C4C"/>
    <w:rsid w:val="00427E72"/>
    <w:rsid w:val="00457222"/>
    <w:rsid w:val="004A5A13"/>
    <w:rsid w:val="0055224C"/>
    <w:rsid w:val="00563176"/>
    <w:rsid w:val="00580999"/>
    <w:rsid w:val="005C1E85"/>
    <w:rsid w:val="005D71F2"/>
    <w:rsid w:val="00611F35"/>
    <w:rsid w:val="0063556D"/>
    <w:rsid w:val="006A733B"/>
    <w:rsid w:val="006E2340"/>
    <w:rsid w:val="00757AA9"/>
    <w:rsid w:val="007B20B8"/>
    <w:rsid w:val="007E1F02"/>
    <w:rsid w:val="00800073"/>
    <w:rsid w:val="00877316"/>
    <w:rsid w:val="008932FD"/>
    <w:rsid w:val="009B3FA2"/>
    <w:rsid w:val="009E34A4"/>
    <w:rsid w:val="00A012F0"/>
    <w:rsid w:val="00A11544"/>
    <w:rsid w:val="00A2686B"/>
    <w:rsid w:val="00A533A3"/>
    <w:rsid w:val="00B22D9A"/>
    <w:rsid w:val="00BD4E69"/>
    <w:rsid w:val="00C2061B"/>
    <w:rsid w:val="00C21BD2"/>
    <w:rsid w:val="00CF091F"/>
    <w:rsid w:val="00D046C7"/>
    <w:rsid w:val="00E159E6"/>
    <w:rsid w:val="00ED24F3"/>
    <w:rsid w:val="00EE6297"/>
    <w:rsid w:val="00F61D44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8E5"/>
  </w:style>
  <w:style w:type="paragraph" w:styleId="Rodap">
    <w:name w:val="footer"/>
    <w:basedOn w:val="Normal"/>
    <w:link w:val="Rodap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8E5"/>
  </w:style>
  <w:style w:type="paragraph" w:styleId="PargrafodaLista">
    <w:name w:val="List Paragraph"/>
    <w:basedOn w:val="Normal"/>
    <w:uiPriority w:val="34"/>
    <w:qFormat/>
    <w:rsid w:val="00ED24F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1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1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1F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7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8E5"/>
  </w:style>
  <w:style w:type="paragraph" w:styleId="Rodap">
    <w:name w:val="footer"/>
    <w:basedOn w:val="Normal"/>
    <w:link w:val="Rodap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8E5"/>
  </w:style>
  <w:style w:type="paragraph" w:styleId="PargrafodaLista">
    <w:name w:val="List Paragraph"/>
    <w:basedOn w:val="Normal"/>
    <w:uiPriority w:val="34"/>
    <w:qFormat/>
    <w:rsid w:val="00ED24F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1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1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1F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7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ati.rib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lucianaiten.com/files_luciana/BrasaoRepFundoBranc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73E9-D32B-436C-A2AA-037B01A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op-118480</cp:lastModifiedBy>
  <cp:revision>2</cp:revision>
  <cp:lastPrinted>2017-02-02T19:34:00Z</cp:lastPrinted>
  <dcterms:created xsi:type="dcterms:W3CDTF">2017-02-02T19:34:00Z</dcterms:created>
  <dcterms:modified xsi:type="dcterms:W3CDTF">2017-02-02T19:34:00Z</dcterms:modified>
</cp:coreProperties>
</file>