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46" w:leader="none"/>
          <w:tab w:val="left" w:pos="9796" w:leader="none"/>
        </w:tabs>
        <w:spacing w:lineRule="auto"/>
        <w:ind w:left="-93" w:hanging="0"/>
        <w:rPr>
          <w:sz w:val="10"/>
          <w:sz w:val="10"/>
        </w:rPr>
      </w:pPr>
      <w:bookmarkStart w:id="0" w:name="_GoBack"/>
      <w:bookmarkStart w:id="1" w:name="_GoBack"/>
      <w:bookmarkEnd w:id="1"/>
      <w:r>
        <w:rPr>
          <w:sz w:val="10"/>
        </w:rPr>
      </w:r>
      <w:r/>
    </w:p>
    <w:tbl>
      <w:tblPr>
        <w:tblW w:w="9782" w:type="dxa"/>
        <w:jc w:val="left"/>
        <w:tblInd w:w="-93" w:type="dxa"/>
        <w:tblBorders/>
        <w:tblCellMar>
          <w:top w:w="0" w:type="dxa"/>
          <w:left w:w="29" w:type="dxa"/>
          <w:bottom w:w="0" w:type="dxa"/>
          <w:right w:w="15" w:type="dxa"/>
        </w:tblCellMar>
      </w:tblPr>
      <w:tblGrid>
        <w:gridCol w:w="1027"/>
        <w:gridCol w:w="8754"/>
      </w:tblGrid>
      <w:tr>
        <w:trPr>
          <w:trHeight w:val="994" w:hRule="atLeast"/>
        </w:trPr>
        <w:tc>
          <w:tcPr>
            <w:tcW w:w="1027" w:type="dxa"/>
            <w:tcBorders/>
            <w:shd w:fill="auto" w:val="clear"/>
          </w:tcPr>
          <w:p>
            <w:pPr>
              <w:pStyle w:val="Normal"/>
              <w:spacing w:lineRule="auto"/>
              <w:jc w:val="center"/>
            </w:pPr>
            <w:r>
              <w:rPr/>
              <w:drawing>
                <wp:inline distT="0" distB="0" distL="0" distR="0">
                  <wp:extent cx="457200" cy="1060450"/>
                  <wp:effectExtent l="0" t="0" r="0" b="0"/>
                  <wp:docPr id="1" name="Picture" descr="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875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UNIVERSIDADE FEDERAL DE OURO PRETO</w:t>
            </w:r>
            <w:r/>
          </w:p>
          <w:p>
            <w:pPr>
              <w:pStyle w:val="Normal"/>
              <w:spacing w:lineRule="auto" w:line="36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DE CIÊNCIAS EXATAS E APLICADAS</w:t>
            </w:r>
            <w:r/>
          </w:p>
          <w:p>
            <w:pPr>
              <w:pStyle w:val="Normal"/>
              <w:spacing w:lineRule="auto" w:line="360"/>
              <w:jc w:val="center"/>
              <w:rPr>
                <w:sz w:val="24"/>
                <w:sz w:val="24"/>
                <w:szCs w:val="24"/>
                <w:color w:val="C00000"/>
              </w:rPr>
            </w:pPr>
            <w:r>
              <w:rPr>
                <w:color w:val="C00000"/>
                <w:sz w:val="24"/>
                <w:szCs w:val="24"/>
              </w:rPr>
              <w:t xml:space="preserve">DEPARTAMENTO DE ENGENHARIA DE PRODUÇÃO </w:t>
            </w:r>
            <w:r/>
          </w:p>
          <w:p>
            <w:pPr>
              <w:pStyle w:val="Corpodetextorecuado"/>
              <w:spacing w:lineRule="auto" w:line="360"/>
              <w:ind w:left="0" w:hanging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Organização do Trabalho – ENP  014</w:t>
            </w:r>
            <w:r/>
          </w:p>
          <w:p>
            <w:pPr>
              <w:pStyle w:val="Normal"/>
              <w:spacing w:lineRule="auto"/>
              <w:jc w:val="center"/>
              <w:rPr>
                <w:sz w:val="18"/>
                <w:sz w:val="18"/>
              </w:rPr>
            </w:pPr>
            <w:r>
              <w:rPr>
                <w:sz w:val="18"/>
              </w:rPr>
            </w:r>
            <w:r/>
          </w:p>
        </w:tc>
      </w:tr>
    </w:tbl>
    <w:p>
      <w:pPr>
        <w:pStyle w:val="Normal"/>
        <w:spacing w:lineRule="auto" w:line="240"/>
        <w:jc w:val="both"/>
        <w:rPr>
          <w:sz w:val="22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>Exercícios de Revisão 1.</w:t>
      </w:r>
      <w:r/>
    </w:p>
    <w:p>
      <w:pPr>
        <w:pStyle w:val="Normal"/>
        <w:spacing w:lineRule="auto" w:line="240"/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/>
        <w:jc w:val="both"/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) Explique por que o processo de Terceirização se caracteriza como um quadro consequencial da crise nas relações do trabalho considerando a influência da Empregabilidade nesta crise.</w:t>
      </w:r>
      <w:r/>
    </w:p>
    <w:p>
      <w:pPr>
        <w:pStyle w:val="Normal"/>
        <w:spacing w:lineRule="auto" w:line="240"/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/>
        <w:jc w:val="both"/>
      </w:pP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) Sabendo que uma demanda considerada em um Projeto de Organização do Trabalho é o projeto do Tipo de Trabalho, explique como o trabalho pode ser flexível em relação ao tempo, habilidades e localização.  Em seguida aponte qual dessas flexibilidades tem relação direta com a idéia do Empowerment.</w:t>
      </w:r>
      <w:r/>
    </w:p>
    <w:p>
      <w:pPr>
        <w:pStyle w:val="Normal"/>
        <w:spacing w:lineRule="auto" w:line="240"/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/>
        <w:jc w:val="both"/>
      </w:pP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) “</w:t>
      </w:r>
      <w:r>
        <w:rPr>
          <w:rFonts w:ascii="Times New Roman" w:hAnsi="Times New Roman"/>
          <w:color w:val="000000"/>
          <w:sz w:val="20"/>
          <w:szCs w:val="20"/>
        </w:rPr>
        <w:t xml:space="preserve">Em relação a estes novos equipamentos destaca três novidades: 1. a partir da programação das máquinas existe a possibilidade de substituição de mão-de-obra qualificada, ou seja, “trata-se da máquina-ferramenta a comando numérico, permitindo uma substituição do trabalho qualificado tradicional dos operários da usinagem e outros”; 2. através de robôs, a possibilidade de substituir trabalho semi-qualificado, como por exemplo “na indústria automobilística, como tarefas de soldagem e pintura, que são aquelas semi-qualificadas. A importância é que essa substituição pode se fazer a partir da microeletrônica de uma maneira muito simples”; 3. uma nova série de materiais e máquinas que têm como objetivo coordenar o tempo de circulação com o tempo de operação levando com isto a diminuição dos tempos mortos a um nível absolutamente novo (Op cit. p.185/189).” GOMES FILHO. </w:t>
      </w:r>
      <w:r/>
    </w:p>
    <w:p>
      <w:pPr>
        <w:pStyle w:val="Normal"/>
        <w:spacing w:lineRule="auto" w:line="240"/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Web"/>
        <w:spacing w:lineRule="auto" w:line="240" w:beforeAutospacing="0" w:before="51" w:afterAutospacing="0" w:after="51"/>
        <w:jc w:val="both"/>
      </w:pPr>
      <w:r>
        <w:rPr>
          <w:rFonts w:ascii="Times New Roman" w:hAnsi="Times New Roman"/>
          <w:sz w:val="20"/>
          <w:szCs w:val="20"/>
        </w:rPr>
        <w:t xml:space="preserve">A partir da leitura do texto acima e dos seus conhecimentos explique como o posto de trabalho sofreu modificações </w:t>
      </w:r>
      <w:r>
        <w:rPr>
          <w:rFonts w:ascii="Times New Roman" w:hAnsi="Times New Roman"/>
          <w:sz w:val="20"/>
          <w:szCs w:val="20"/>
        </w:rPr>
        <w:t>a partir de questionamentos que se faz ao taylorismo/fordismo.</w:t>
      </w:r>
      <w:r/>
    </w:p>
    <w:p>
      <w:pPr>
        <w:pStyle w:val="NormalWeb"/>
        <w:spacing w:lineRule="auto" w:line="240" w:beforeAutospacing="0" w:before="51" w:afterAutospacing="0" w:after="51"/>
        <w:jc w:val="both"/>
        <w:rPr>
          <w:sz w:val="20"/>
          <w:sz w:val="20"/>
          <w:szCs w:val="20"/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Web"/>
        <w:spacing w:lineRule="auto" w:line="240" w:beforeAutospacing="0" w:before="51" w:afterAutospacing="0" w:after="51"/>
        <w:jc w:val="both"/>
      </w:pP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) A análise de tempos e movimentos tinha como grande objetivo descobrir o que Taylor chamava de  “  </w:t>
      </w:r>
      <w:r>
        <w:rPr>
          <w:rFonts w:ascii="Times New Roman" w:hAnsi="Times New Roman"/>
          <w:sz w:val="20"/>
          <w:szCs w:val="20"/>
        </w:rPr>
        <w:t xml:space="preserve">one </w:t>
      </w:r>
      <w:r>
        <w:rPr>
          <w:rFonts w:ascii="Times New Roman" w:hAnsi="Times New Roman"/>
          <w:sz w:val="20"/>
          <w:szCs w:val="20"/>
        </w:rPr>
        <w:t>the best way”.  Qual a crítica que podemos fazer desse método no cálculo do tempo padrão de produção?.</w:t>
      </w:r>
      <w:r/>
    </w:p>
    <w:p>
      <w:pPr>
        <w:pStyle w:val="NormalWeb"/>
        <w:spacing w:lineRule="auto" w:line="240" w:beforeAutospacing="0" w:before="51" w:afterAutospacing="0" w:after="51"/>
        <w:jc w:val="both"/>
        <w:rPr>
          <w:sz w:val="20"/>
          <w:sz w:val="20"/>
          <w:szCs w:val="20"/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Web"/>
        <w:spacing w:lineRule="auto" w:line="240" w:beforeAutospacing="0" w:before="51" w:afterAutospacing="0" w:after="51"/>
        <w:jc w:val="both"/>
      </w:pP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) Henry Ford contribui com alguns novos métodos de administração que até hoje fazem parte do cotidiano das empresas. Diga qual foi a grande inovação fordista e explique por que ele conseguiu tanto êxito e perdura em muitas empresas ainda nos dias de hoje.</w:t>
      </w:r>
      <w:r/>
    </w:p>
    <w:p>
      <w:pPr>
        <w:pStyle w:val="NormalWeb"/>
        <w:spacing w:lineRule="auto" w:line="240" w:beforeAutospacing="0" w:before="51" w:afterAutospacing="0" w:after="51"/>
        <w:jc w:val="both"/>
        <w:rPr>
          <w:sz w:val="20"/>
          <w:sz w:val="20"/>
          <w:szCs w:val="20"/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Web"/>
        <w:spacing w:lineRule="auto" w:line="240" w:beforeAutospacing="0" w:before="51" w:afterAutospacing="0" w:after="51"/>
        <w:jc w:val="both"/>
      </w:pPr>
      <w:r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) Estabeleça uma relação da lógica de um trabalho taylorista extremamente especializado com os elevados níveis de absenteísmo mesmo com bom sistema de remuneração pagamentos.</w:t>
      </w:r>
      <w:r/>
    </w:p>
    <w:p>
      <w:pPr>
        <w:pStyle w:val="Normal"/>
        <w:spacing w:lineRule="auto" w:line="240"/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/>
        <w:jc w:val="both"/>
      </w:pP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) Discuta vantagens e desvantagens de se integrar o trabalho vertical e horizontalmente.</w:t>
      </w:r>
      <w:r/>
    </w:p>
    <w:p>
      <w:pPr>
        <w:pStyle w:val="Normal"/>
        <w:spacing w:lineRule="auto" w:line="240"/>
        <w:jc w:val="both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) Observe a tabela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4749165</wp:posOffset>
                </wp:positionH>
                <wp:positionV relativeFrom="paragraph">
                  <wp:posOffset>125730</wp:posOffset>
                </wp:positionV>
                <wp:extent cx="1713865" cy="447675"/>
                <wp:effectExtent l="0" t="0" r="0" b="0"/>
                <wp:wrapNone/>
                <wp:docPr id="2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44767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</w:pPr>
                            <w:r>
                              <w:rPr>
                                <w:rFonts w:cs="Arial" w:ascii="Arial" w:hAnsi="Arial"/>
                              </w:rPr>
                              <w:t>F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onte (ADAPTADA): Doll e Vonderese, 1991, in Santos, Fernando, 1995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34.95pt;height:35.25pt;mso-wrap-distance-left:9pt;mso-wrap-distance-right:9pt;mso-wrap-distance-top:0pt;mso-wrap-distance-bottom:0pt;margin-top:9.9pt;margin-left:373.95pt">
                <v:textbox>
                  <w:txbxContent>
                    <w:p>
                      <w:pPr>
                        <w:pStyle w:val="Contedodoquadro"/>
                      </w:pPr>
                      <w:r>
                        <w:rPr>
                          <w:rFonts w:cs="Arial" w:ascii="Arial" w:hAnsi="Arial"/>
                        </w:rPr>
                        <w:t>F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onte (ADAPTADA): Doll e Vonderese, 1991, in Santos, Fernando, 1995</w:t>
                      </w:r>
                    </w:p>
                  </w:txbxContent>
                </v:textbox>
              </v:rect>
            </w:pict>
          </mc:Fallback>
        </mc:AlternateContent>
      </w:r>
      <w:r/>
    </w:p>
    <w:tbl>
      <w:tblPr>
        <w:tblW w:w="7380" w:type="dxa"/>
        <w:jc w:val="left"/>
        <w:tblInd w:w="30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15" w:type="dxa"/>
          <w:bottom w:w="0" w:type="dxa"/>
          <w:right w:w="0" w:type="dxa"/>
        </w:tblCellMar>
      </w:tblPr>
      <w:tblGrid>
        <w:gridCol w:w="2512"/>
        <w:gridCol w:w="1714"/>
        <w:gridCol w:w="156"/>
        <w:gridCol w:w="1446"/>
        <w:gridCol w:w="1"/>
        <w:gridCol w:w="1550"/>
      </w:tblGrid>
      <w:tr>
        <w:trPr>
          <w:trHeight w:val="235" w:hRule="atLeast"/>
        </w:trPr>
        <w:tc>
          <w:tcPr>
            <w:tcW w:w="2512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Web"/>
              <w:spacing w:lineRule="auto" w:line="240" w:before="280" w:after="280"/>
              <w:jc w:val="both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Período</w:t>
            </w:r>
            <w:r/>
          </w:p>
        </w:tc>
        <w:tc>
          <w:tcPr>
            <w:tcW w:w="171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Web"/>
              <w:spacing w:lineRule="auto" w:line="240" w:before="51" w:after="51"/>
              <w:jc w:val="both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Artesanal</w:t>
            </w:r>
            <w:r/>
          </w:p>
        </w:tc>
        <w:tc>
          <w:tcPr>
            <w:tcW w:w="1602" w:type="dxa"/>
            <w:gridSpan w:val="2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Web"/>
              <w:spacing w:lineRule="auto" w:line="240" w:before="51" w:after="51"/>
              <w:jc w:val="both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Industrial </w:t>
            </w:r>
            <w:r/>
          </w:p>
        </w:tc>
        <w:tc>
          <w:tcPr>
            <w:tcW w:w="1551" w:type="dxa"/>
            <w:gridSpan w:val="2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Web"/>
              <w:spacing w:lineRule="auto" w:line="240" w:before="51" w:after="51"/>
              <w:jc w:val="both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Pós industrial</w:t>
            </w:r>
            <w:r/>
          </w:p>
        </w:tc>
      </w:tr>
      <w:tr>
        <w:trPr>
          <w:trHeight w:val="222" w:hRule="atLeast"/>
        </w:trPr>
        <w:tc>
          <w:tcPr>
            <w:tcW w:w="251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Web"/>
              <w:spacing w:lineRule="auto" w:line="240" w:beforeAutospacing="0" w:before="51" w:afterAutospacing="0" w:after="51"/>
              <w:jc w:val="both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 </w:t>
            </w:r>
            <w:r/>
          </w:p>
        </w:tc>
        <w:tc>
          <w:tcPr>
            <w:tcW w:w="331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Web"/>
              <w:spacing w:lineRule="auto" w:line="240" w:before="51" w:after="51"/>
              <w:jc w:val="both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SISTEMA DE TRABALHO</w:t>
            </w:r>
            <w:r/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Web"/>
              <w:spacing w:lineRule="auto" w:line="240" w:beforeAutospacing="0" w:before="51" w:afterAutospacing="0" w:after="51"/>
              <w:jc w:val="both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 </w:t>
            </w:r>
            <w:r/>
          </w:p>
        </w:tc>
      </w:tr>
      <w:tr>
        <w:trPr>
          <w:trHeight w:val="411" w:hRule="atLeast"/>
        </w:trPr>
        <w:tc>
          <w:tcPr>
            <w:tcW w:w="251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pacing w:lineRule="auto" w:line="240"/>
              <w:rPr>
                <w:sz w:val="30"/>
                <w:sz w:val="30"/>
                <w:szCs w:val="30"/>
              </w:rPr>
            </w:pPr>
            <w:r>
              <w:rPr>
                <w:rFonts w:eastAsia="SimSun"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Equipamentos </w:t>
            </w:r>
            <w:r/>
          </w:p>
        </w:tc>
        <w:tc>
          <w:tcPr>
            <w:tcW w:w="18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eastAsia="SimSun" w:ascii="Times New Roman" w:hAnsi="Times New Roman"/>
                <w:sz w:val="20"/>
                <w:szCs w:val="20"/>
                <w:lang w:eastAsia="zh-CN"/>
              </w:rPr>
              <w:t xml:space="preserve">Ferramentas Manuais e Flexíveis </w:t>
            </w:r>
            <w:r/>
          </w:p>
        </w:tc>
        <w:tc>
          <w:tcPr>
            <w:tcW w:w="1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eastAsia="SimSun" w:ascii="Times New Roman" w:hAnsi="Times New Roman"/>
                <w:sz w:val="20"/>
                <w:szCs w:val="20"/>
                <w:lang w:eastAsia="zh-CN"/>
              </w:rPr>
              <w:t xml:space="preserve">Propósito Único </w:t>
            </w:r>
            <w:r/>
          </w:p>
        </w:tc>
        <w:tc>
          <w:tcPr>
            <w:tcW w:w="15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/>
              <w:rPr>
                <w:sz w:val="20"/>
                <w:sz w:val="20"/>
                <w:szCs w:val="20"/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Flexíveis</w:t>
            </w:r>
            <w:r/>
          </w:p>
        </w:tc>
      </w:tr>
    </w:tbl>
    <w:p>
      <w:pPr>
        <w:pStyle w:val="NormalWeb"/>
        <w:spacing w:lineRule="auto" w:line="240"/>
        <w:jc w:val="both"/>
      </w:pPr>
      <w:r>
        <w:rPr>
          <w:rFonts w:cs="Arial" w:ascii="Times New Roman" w:hAnsi="Times New Roman"/>
          <w:sz w:val="20"/>
          <w:szCs w:val="20"/>
        </w:rPr>
        <w:t xml:space="preserve">    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4445</wp:posOffset>
                </wp:positionH>
                <wp:positionV relativeFrom="paragraph">
                  <wp:posOffset>100330</wp:posOffset>
                </wp:positionV>
                <wp:extent cx="6459220" cy="542925"/>
                <wp:effectExtent l="0" t="0" r="0" b="0"/>
                <wp:wrapNone/>
                <wp:docPr id="3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5429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cs="Arial" w:ascii="Arial" w:hAnsi="Arial"/>
                              </w:rPr>
                              <w:t xml:space="preserve">Como as mudanças do sistema de trabalho o longo da história do trabalho relaciona-se com uma relativa decadência do taylorismo/fordismo </w:t>
                            </w:r>
                            <w:r>
                              <w:rPr>
                                <w:rFonts w:cs="Arial" w:ascii="Arial" w:hAnsi="Arial"/>
                              </w:rPr>
                              <w:t>no que tange o princípio da separação das função execução e controle/planejamento?</w:t>
                            </w:r>
                          </w:p>
                          <w:p>
                            <w:pPr>
                              <w:pStyle w:val="Contedodoquadro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508.6pt;height:42.75pt;mso-wrap-distance-left:9pt;mso-wrap-distance-right:9pt;mso-wrap-distance-top:0pt;mso-wrap-distance-bottom:0pt;margin-top:7.9pt;margin-left:0.35pt">
                <v:textbox>
                  <w:txbxContent>
                    <w:p>
                      <w:pPr>
                        <w:pStyle w:val="Contedodoquadro"/>
                        <w:jc w:val="both"/>
                      </w:pPr>
                      <w:r>
                        <w:rPr>
                          <w:rFonts w:cs="Arial" w:ascii="Arial" w:hAnsi="Arial"/>
                        </w:rPr>
                        <w:t xml:space="preserve">Como as mudanças do sistema de trabalho o longo da história do trabalho relaciona-se com uma relativa decadência do taylorismo/fordismo </w:t>
                      </w:r>
                      <w:r>
                        <w:rPr>
                          <w:rFonts w:cs="Arial" w:ascii="Arial" w:hAnsi="Arial"/>
                        </w:rPr>
                        <w:t>no que tange o princípio da separação das função execução e controle/planejamento?</w:t>
                      </w:r>
                    </w:p>
                    <w:p>
                      <w:pPr>
                        <w:pStyle w:val="Contedodoquadro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Web"/>
        <w:spacing w:lineRule="auto" w:line="240"/>
        <w:jc w:val="both"/>
        <w:rPr>
          <w:sz w:val="20"/>
          <w:sz w:val="20"/>
          <w:szCs w:val="20"/>
          <w:rFonts w:ascii="Times New Roman" w:hAnsi="Times New Roman"/>
          <w:color w:val="00000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/>
        <w:jc w:val="both"/>
      </w:pPr>
      <w:r>
        <w:rPr>
          <w:rFonts w:ascii="Times New Roman" w:hAnsi="Times New Roman"/>
          <w:sz w:val="20"/>
          <w:szCs w:val="20"/>
        </w:rPr>
        <w:t>9) Enumere três modificações que possa se fazer em um projeto de organização do trabalho com ênfase notaylorismo/fordismo que quer ter como nova ênfase as ideias da pirâmide de hierarquia de necessidade de Maslow e dos fatores higiênicos/motivacionais de Herzberg.</w:t>
      </w:r>
      <w:r/>
    </w:p>
    <w:p>
      <w:pPr>
        <w:pStyle w:val="Normal"/>
        <w:spacing w:lineRule="auto" w:line="240"/>
        <w:rPr>
          <w:sz w:val="20"/>
          <w:sz w:val="20"/>
          <w:szCs w:val="20"/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Web"/>
        <w:spacing w:lineRule="auto" w:line="240" w:beforeAutospacing="0" w:before="51" w:afterAutospacing="0" w:after="51"/>
        <w:jc w:val="both"/>
      </w:pPr>
      <w:r>
        <w:rPr>
          <w:rFonts w:cs="Arial" w:ascii="Times New Roman" w:hAnsi="Times New Roman"/>
          <w:sz w:val="20"/>
          <w:szCs w:val="20"/>
        </w:rPr>
        <w:t xml:space="preserve">10) A manutenção da competitividade das organizações perpassa por uma serie de entendimentos das estruturas organizacionais que podemos adotar. Um desses entendimentos diz respeito a análise de centralização e descentralização do poder. Enumere vantagens e desvantagens de uma estrutura centralizada e outra descentralizada soba perspectiva de Likert. </w:t>
      </w:r>
      <w:r/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t-BR" w:eastAsia="pt-BR" w:bidi="ar-SA"/>
    </w:rPr>
  </w:style>
  <w:style w:type="paragraph" w:styleId="Ttulo1">
    <w:name w:val="Título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Título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Título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Título 4"/>
    <w:basedOn w:val="Normal"/>
    <w:next w:val="Normal"/>
    <w:qFormat/>
    <w:pPr>
      <w:keepNext/>
      <w:jc w:val="both"/>
      <w:outlineLvl w:val="3"/>
    </w:pPr>
    <w:rPr>
      <w:sz w:val="26"/>
    </w:rPr>
  </w:style>
  <w:style w:type="paragraph" w:styleId="Ttulo5">
    <w:name w:val="Título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Título 6"/>
    <w:basedOn w:val="Normal"/>
    <w:next w:val="Normal"/>
    <w:qFormat/>
    <w:pPr>
      <w:keepNext/>
      <w:ind w:left="360" w:hanging="0"/>
      <w:outlineLvl w:val="5"/>
    </w:pPr>
    <w:rPr>
      <w:sz w:val="24"/>
    </w:rPr>
  </w:style>
  <w:style w:type="paragraph" w:styleId="Ttulo7">
    <w:name w:val="Título 7"/>
    <w:basedOn w:val="Normal"/>
    <w:next w:val="Normal"/>
    <w:qFormat/>
    <w:pPr>
      <w:keepNext/>
      <w:ind w:firstLine="470"/>
      <w:outlineLvl w:val="6"/>
    </w:pPr>
    <w:rPr>
      <w:sz w:val="24"/>
    </w:rPr>
  </w:style>
  <w:style w:type="paragraph" w:styleId="Ttulo8">
    <w:name w:val="Título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Título 9"/>
    <w:basedOn w:val="Normal"/>
    <w:next w:val="Normal"/>
    <w:qFormat/>
    <w:pPr>
      <w:keepNext/>
      <w:spacing w:lineRule="auto" w:line="360"/>
      <w:jc w:val="both"/>
      <w:outlineLvl w:val="8"/>
    </w:pPr>
    <w:rPr>
      <w:color w:val="FF0000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w" w:customStyle="1">
    <w:name w:val="nw"/>
    <w:basedOn w:val="DefaultParagraphFont"/>
    <w:rsid w:val="00442a40"/>
    <w:rPr/>
  </w:style>
  <w:style w:type="character" w:styleId="Ff10" w:customStyle="1">
    <w:name w:val="ff10"/>
    <w:basedOn w:val="DefaultParagraphFont"/>
    <w:rsid w:val="00442a40"/>
    <w:rPr/>
  </w:style>
  <w:style w:type="character" w:styleId="Ff30" w:customStyle="1">
    <w:name w:val="ff30"/>
    <w:basedOn w:val="DefaultParagraphFont"/>
    <w:rsid w:val="00442a40"/>
    <w:rPr/>
  </w:style>
  <w:style w:type="character" w:styleId="Ff113" w:customStyle="1">
    <w:name w:val="ff113"/>
    <w:basedOn w:val="DefaultParagraphFont"/>
    <w:rsid w:val="006d6c05"/>
    <w:rPr/>
  </w:style>
  <w:style w:type="character" w:styleId="TextodebaloChar" w:customStyle="1">
    <w:name w:val="Texto de balão Char"/>
    <w:basedOn w:val="DefaultParagraphFont"/>
    <w:link w:val="Textodebalo"/>
    <w:rsid w:val="0077136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/>
    </w:pPr>
    <w:rPr>
      <w:sz w:val="26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orpodetextorecuado">
    <w:name w:val="Corpo de texto recuado"/>
    <w:basedOn w:val="Normal"/>
    <w:pPr>
      <w:ind w:left="708" w:hanging="0"/>
    </w:pPr>
    <w:rPr>
      <w:sz w:val="28"/>
    </w:rPr>
  </w:style>
  <w:style w:type="paragraph" w:styleId="BodyText2">
    <w:name w:val="Body Text 2"/>
    <w:basedOn w:val="Normal"/>
    <w:pPr>
      <w:spacing w:lineRule="auto" w:line="360"/>
      <w:jc w:val="both"/>
    </w:pPr>
    <w:rPr>
      <w:b/>
      <w:sz w:val="24"/>
    </w:rPr>
  </w:style>
  <w:style w:type="paragraph" w:styleId="BodyText3">
    <w:name w:val="Body Text 3"/>
    <w:basedOn w:val="Normal"/>
    <w:pPr>
      <w:spacing w:lineRule="auto" w:line="360"/>
      <w:jc w:val="both"/>
    </w:pPr>
    <w:rPr>
      <w:sz w:val="24"/>
    </w:rPr>
  </w:style>
  <w:style w:type="paragraph" w:styleId="Pj" w:customStyle="1">
    <w:name w:val="pj"/>
    <w:basedOn w:val="Normal"/>
    <w:rsid w:val="00442a40"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4e67"/>
    <w:pPr>
      <w:ind w:left="708" w:hanging="0"/>
    </w:pPr>
    <w:rPr/>
  </w:style>
  <w:style w:type="paragraph" w:styleId="BalloonText">
    <w:name w:val="Balloon Text"/>
    <w:basedOn w:val="Normal"/>
    <w:link w:val="TextodebaloChar"/>
    <w:rsid w:val="0077136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71366"/>
    <w:pPr>
      <w:spacing w:before="280" w:after="280"/>
    </w:pPr>
    <w:rPr>
      <w:color w:val="000000"/>
      <w:sz w:val="24"/>
      <w:szCs w:val="24"/>
    </w:rPr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Application>LibreOffice/4.3.2.2$Windows_x86 LibreOffice_project/edfb5295ba211bd31ad47d0bad0118690f76407d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2013-11-14T16:21:00Z</dcterms:created>
  <dc:creator>tc</dc:creator>
  <dc:language>pt-BR</dc:language>
  <cp:lastPrinted>2014-10-07T18:08:08Z</cp:lastPrinted>
  <dcterms:modified xsi:type="dcterms:W3CDTF">2014-10-07T17:54:42Z</dcterms:modified>
  <cp:revision>5</cp:revision>
  <dc:title>UNIVERSIDADE FEDERAL DE OURO PRETO - CAMPUS JOÃO MONLEVADE</dc:title>
</cp:coreProperties>
</file>